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433E4" w14:textId="77777777" w:rsidR="00A7145A" w:rsidRPr="008550E9" w:rsidRDefault="00A7145A" w:rsidP="00A7145A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Theme="minorHAnsi" w:hAnsiTheme="minorHAnsi"/>
          <w:b/>
          <w:sz w:val="24"/>
          <w:szCs w:val="24"/>
        </w:rPr>
      </w:pPr>
      <w:r w:rsidRPr="008550E9">
        <w:rPr>
          <w:rFonts w:asciiTheme="minorHAnsi" w:hAnsiTheme="minorHAnsi"/>
          <w:b/>
          <w:sz w:val="24"/>
          <w:szCs w:val="24"/>
        </w:rPr>
        <w:t>SUMMARY OF APPRAISAL CONCLUSIONS</w:t>
      </w:r>
    </w:p>
    <w:p w14:paraId="593797F4" w14:textId="77777777" w:rsidR="00A7145A" w:rsidRPr="008550E9" w:rsidRDefault="00A7145A" w:rsidP="00A7145A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7"/>
        <w:gridCol w:w="1978"/>
        <w:gridCol w:w="255"/>
        <w:gridCol w:w="1920"/>
        <w:gridCol w:w="356"/>
        <w:gridCol w:w="356"/>
      </w:tblGrid>
      <w:tr w:rsidR="00A7145A" w:rsidRPr="008550E9" w14:paraId="61C91AD1" w14:textId="77777777" w:rsidTr="0057760A">
        <w:tc>
          <w:tcPr>
            <w:tcW w:w="8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D5B95" w14:textId="77777777" w:rsidR="00A7145A" w:rsidRPr="008550E9" w:rsidRDefault="00A7145A" w:rsidP="0057760A">
            <w:pPr>
              <w:jc w:val="center"/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</w:rPr>
              <w:t>(Accounting tabulation - NOT indicative of appraisal method employed)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F4B3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4EF32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46CAF9AF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2F7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Indicated Subject Value Before Project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B547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EE6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7145A" w:rsidRPr="008550E9" w14:paraId="763AC671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7707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Highest and Best Use Before: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3A2E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9E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7145A" w:rsidRPr="008550E9" w14:paraId="18A68EE8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D948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Land value before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7F4A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1573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0DAB1620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219D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Units                              $    per unit of comparison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5AE0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3139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47960CE3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88DD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6BCF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E933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20659DBE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459E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A07A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5F9B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4221E710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5318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Total Units Before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AE17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Total land value before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7142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</w:tr>
      <w:tr w:rsidR="00A7145A" w:rsidRPr="008550E9" w14:paraId="54022471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4D8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Improvement value before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8C1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9620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2F6A21C5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339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192F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F411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5798C802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4422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7D5A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DF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613BD638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E3EC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D7E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C90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3AB46163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0E3D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2994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 xml:space="preserve">Total improvement value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F06C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</w:tr>
      <w:tr w:rsidR="00A7145A" w:rsidRPr="008550E9" w14:paraId="759E78EE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DA13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TOTAL SUBJECT VALUE BEFORE PROJECT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CCD7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27F4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A7145A" w:rsidRPr="008550E9" w14:paraId="7AB6B76A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2A1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212F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19F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7145A" w:rsidRPr="008550E9" w14:paraId="270921BF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68B9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Indicated Subject Value After Project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6DEF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C70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7145A" w:rsidRPr="008550E9" w14:paraId="080C238C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5602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Highest and Best Use After: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585B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56E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7145A" w:rsidRPr="008550E9" w14:paraId="6D01513A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6961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 xml:space="preserve">Land Value after  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9EEE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17F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7B9A9E5C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11D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Units                      $     per unit of comparison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162F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1F1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4A0159CD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180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788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604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59A5C907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8DA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2B1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65CA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06C978D0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F8CB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Total Units After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6920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Total land value after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C140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</w:tr>
      <w:tr w:rsidR="00A7145A" w:rsidRPr="008550E9" w14:paraId="5F00838D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7EC1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Improvements After Project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9EFD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0089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</w:tr>
      <w:tr w:rsidR="00A7145A" w:rsidRPr="008550E9" w14:paraId="3306DD37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94C3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CD4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EF81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6F4269F3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70C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5674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15E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6803F8F9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713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7AF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C77E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4E10A296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5E3E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5F0C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Total improvement value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FFD6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0AB5A904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396B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Less Cost to Cure, if any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B16A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E69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</w:tr>
      <w:tr w:rsidR="00A7145A" w:rsidRPr="008550E9" w14:paraId="2B5EB3D0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B7B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TOTAL SUBJECT VALUE AFTER PROJECT</w:t>
            </w:r>
            <w:bookmarkStart w:id="0" w:name="_GoBack"/>
            <w:bookmarkEnd w:id="0"/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9442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425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A7145A" w:rsidRPr="008550E9" w14:paraId="4E58208B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A44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FC64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3B34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507C8377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87E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Estimated value allocation of rights acquired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D500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48EC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A7145A" w:rsidRPr="008550E9" w14:paraId="4B257475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3E20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Land: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3FEB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0298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19D3E109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14:paraId="76F19447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Fee purchase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5796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6EFA2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7198FE52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14:paraId="706CDF2C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Temporary Easement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9113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4391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656844F8" w14:textId="77777777" w:rsidTr="0057760A">
        <w:tc>
          <w:tcPr>
            <w:tcW w:w="4294" w:type="dxa"/>
            <w:tcBorders>
              <w:top w:val="single" w:sz="4" w:space="0" w:color="auto"/>
              <w:bottom w:val="single" w:sz="4" w:space="0" w:color="auto"/>
            </w:tcBorders>
          </w:tcPr>
          <w:p w14:paraId="1561782B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Permanent Easement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E2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7F2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20FF31B9" w14:textId="77777777" w:rsidTr="0057760A">
        <w:tc>
          <w:tcPr>
            <w:tcW w:w="4294" w:type="dxa"/>
            <w:tcBorders>
              <w:top w:val="single" w:sz="4" w:space="0" w:color="auto"/>
            </w:tcBorders>
          </w:tcPr>
          <w:p w14:paraId="6C2AD7ED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Total Land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A8646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EE09EB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A7145A" w:rsidRPr="008550E9" w14:paraId="224575D4" w14:textId="77777777" w:rsidTr="0057760A">
        <w:tc>
          <w:tcPr>
            <w:tcW w:w="4294" w:type="dxa"/>
            <w:tcBorders>
              <w:bottom w:val="single" w:sz="4" w:space="0" w:color="auto"/>
            </w:tcBorders>
          </w:tcPr>
          <w:p w14:paraId="79234644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Improvements: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4BAA8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D9880F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5A36EAA7" w14:textId="77777777" w:rsidTr="0057760A">
        <w:tc>
          <w:tcPr>
            <w:tcW w:w="4294" w:type="dxa"/>
            <w:tcBorders>
              <w:top w:val="single" w:sz="4" w:space="0" w:color="auto"/>
            </w:tcBorders>
          </w:tcPr>
          <w:p w14:paraId="5DC5F957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Buildings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EFB68B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CA30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7A0C2CE4" w14:textId="77777777" w:rsidTr="0057760A">
        <w:tc>
          <w:tcPr>
            <w:tcW w:w="4294" w:type="dxa"/>
            <w:tcBorders>
              <w:right w:val="single" w:sz="4" w:space="0" w:color="auto"/>
            </w:tcBorders>
          </w:tcPr>
          <w:p w14:paraId="07D501D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Site Improvements</w:t>
            </w:r>
          </w:p>
        </w:tc>
        <w:tc>
          <w:tcPr>
            <w:tcW w:w="22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B3F0D8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2B453E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412BA3D1" w14:textId="77777777" w:rsidTr="0057760A">
        <w:tc>
          <w:tcPr>
            <w:tcW w:w="4294" w:type="dxa"/>
          </w:tcPr>
          <w:p w14:paraId="40233112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Total Improvements</w:t>
            </w:r>
          </w:p>
        </w:tc>
        <w:tc>
          <w:tcPr>
            <w:tcW w:w="2261" w:type="dxa"/>
            <w:gridSpan w:val="2"/>
          </w:tcPr>
          <w:p w14:paraId="211E5E53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700" w:type="dxa"/>
            <w:gridSpan w:val="3"/>
          </w:tcPr>
          <w:p w14:paraId="25156760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A7145A" w:rsidRPr="008550E9" w14:paraId="07271CEB" w14:textId="77777777" w:rsidTr="0057760A">
        <w:tc>
          <w:tcPr>
            <w:tcW w:w="4294" w:type="dxa"/>
          </w:tcPr>
          <w:p w14:paraId="42386FE1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Total Acquisition</w:t>
            </w:r>
          </w:p>
        </w:tc>
        <w:tc>
          <w:tcPr>
            <w:tcW w:w="2261" w:type="dxa"/>
            <w:gridSpan w:val="2"/>
          </w:tcPr>
          <w:p w14:paraId="0A28D43F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</w:tcPr>
          <w:p w14:paraId="5B632FA1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A7145A" w:rsidRPr="008550E9" w14:paraId="44C2101B" w14:textId="77777777" w:rsidTr="0057760A">
        <w:tc>
          <w:tcPr>
            <w:tcW w:w="4294" w:type="dxa"/>
          </w:tcPr>
          <w:p w14:paraId="028D064B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Plus Damages and Cost to Cure:</w:t>
            </w:r>
          </w:p>
        </w:tc>
        <w:tc>
          <w:tcPr>
            <w:tcW w:w="2261" w:type="dxa"/>
            <w:gridSpan w:val="2"/>
          </w:tcPr>
          <w:p w14:paraId="77371115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</w:tcPr>
          <w:p w14:paraId="1697486C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740AD9D9" w14:textId="77777777" w:rsidTr="0057760A">
        <w:tc>
          <w:tcPr>
            <w:tcW w:w="4294" w:type="dxa"/>
          </w:tcPr>
          <w:p w14:paraId="63F0B07A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Cost to Cure</w:t>
            </w:r>
          </w:p>
        </w:tc>
        <w:tc>
          <w:tcPr>
            <w:tcW w:w="2261" w:type="dxa"/>
            <w:gridSpan w:val="2"/>
          </w:tcPr>
          <w:p w14:paraId="23AF1BE7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</w:tcPr>
          <w:p w14:paraId="0FCE2FC2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5F10861C" w14:textId="77777777" w:rsidTr="0057760A">
        <w:tc>
          <w:tcPr>
            <w:tcW w:w="4294" w:type="dxa"/>
          </w:tcPr>
          <w:p w14:paraId="5F5458C2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Loss in value after</w:t>
            </w:r>
          </w:p>
        </w:tc>
        <w:tc>
          <w:tcPr>
            <w:tcW w:w="2261" w:type="dxa"/>
            <w:gridSpan w:val="2"/>
          </w:tcPr>
          <w:p w14:paraId="41DDFF4A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</w:tcPr>
          <w:p w14:paraId="7C979A89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</w:tr>
      <w:tr w:rsidR="00A7145A" w:rsidRPr="008550E9" w14:paraId="268FABF7" w14:textId="77777777" w:rsidTr="0057760A">
        <w:tc>
          <w:tcPr>
            <w:tcW w:w="4294" w:type="dxa"/>
          </w:tcPr>
          <w:p w14:paraId="17F5C241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Total Damages and Cost to Cure</w:t>
            </w:r>
          </w:p>
        </w:tc>
        <w:tc>
          <w:tcPr>
            <w:tcW w:w="2261" w:type="dxa"/>
            <w:gridSpan w:val="2"/>
          </w:tcPr>
          <w:p w14:paraId="4A2A0889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</w:tcPr>
          <w:p w14:paraId="49965034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A7145A" w:rsidRPr="008550E9" w14:paraId="62BBAA31" w14:textId="77777777" w:rsidTr="0057760A">
        <w:tc>
          <w:tcPr>
            <w:tcW w:w="4294" w:type="dxa"/>
          </w:tcPr>
          <w:p w14:paraId="70C4EABC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 xml:space="preserve"> Less Special Benefits, if any</w:t>
            </w:r>
          </w:p>
        </w:tc>
        <w:tc>
          <w:tcPr>
            <w:tcW w:w="2261" w:type="dxa"/>
            <w:gridSpan w:val="2"/>
          </w:tcPr>
          <w:p w14:paraId="4D6E1D7D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  <w:r w:rsidRPr="008550E9">
              <w:rPr>
                <w:rFonts w:asciiTheme="minorHAnsi" w:hAnsiTheme="minorHAnsi"/>
                <w:bCs/>
              </w:rPr>
              <w:t>$</w:t>
            </w:r>
          </w:p>
        </w:tc>
        <w:tc>
          <w:tcPr>
            <w:tcW w:w="2700" w:type="dxa"/>
            <w:gridSpan w:val="3"/>
          </w:tcPr>
          <w:p w14:paraId="146E3388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$</w:t>
            </w:r>
          </w:p>
        </w:tc>
      </w:tr>
      <w:tr w:rsidR="00A7145A" w:rsidRPr="008550E9" w14:paraId="46772FAF" w14:textId="77777777" w:rsidTr="0057760A">
        <w:tc>
          <w:tcPr>
            <w:tcW w:w="6300" w:type="dxa"/>
            <w:gridSpan w:val="2"/>
          </w:tcPr>
          <w:p w14:paraId="547D0612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Total Estimated Owner Compensation</w:t>
            </w:r>
          </w:p>
        </w:tc>
        <w:tc>
          <w:tcPr>
            <w:tcW w:w="255" w:type="dxa"/>
          </w:tcPr>
          <w:p w14:paraId="5B5ECC6F" w14:textId="77777777" w:rsidR="00A7145A" w:rsidRPr="008550E9" w:rsidRDefault="00A7145A" w:rsidP="0057760A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700" w:type="dxa"/>
            <w:gridSpan w:val="3"/>
          </w:tcPr>
          <w:p w14:paraId="5ED5ADBE" w14:textId="77777777" w:rsidR="00A7145A" w:rsidRPr="008550E9" w:rsidRDefault="00A7145A" w:rsidP="0057760A">
            <w:pPr>
              <w:rPr>
                <w:rFonts w:asciiTheme="minorHAnsi" w:hAnsiTheme="minorHAnsi"/>
                <w:b/>
                <w:bCs/>
              </w:rPr>
            </w:pPr>
            <w:r w:rsidRPr="008550E9">
              <w:rPr>
                <w:rFonts w:asciiTheme="minorHAnsi" w:hAnsiTheme="minorHAnsi"/>
                <w:b/>
                <w:bCs/>
              </w:rPr>
              <w:t>$</w:t>
            </w:r>
          </w:p>
        </w:tc>
      </w:tr>
    </w:tbl>
    <w:p w14:paraId="27B23ED2" w14:textId="5FBCB496" w:rsidR="00A20A46" w:rsidRPr="008550E9" w:rsidRDefault="00A7145A" w:rsidP="00A7145A">
      <w:pPr>
        <w:pStyle w:val="Header"/>
        <w:widowControl w:val="0"/>
        <w:tabs>
          <w:tab w:val="clear" w:pos="4320"/>
          <w:tab w:val="clear" w:pos="8640"/>
        </w:tabs>
        <w:rPr>
          <w:rFonts w:asciiTheme="minorHAnsi" w:hAnsiTheme="minorHAnsi"/>
        </w:rPr>
      </w:pPr>
      <w:r w:rsidRPr="008550E9">
        <w:rPr>
          <w:rFonts w:asciiTheme="minorHAnsi" w:hAnsiTheme="minorHAnsi"/>
        </w:rPr>
        <w:t>Note: totals should be rounded to nearest significant market number.  Total Subject value before less Total Subject value after must equal Estimated Owner Compensation.</w:t>
      </w:r>
    </w:p>
    <w:sectPr w:rsidR="00A20A46" w:rsidRPr="008550E9" w:rsidSect="008550E9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D8060" w14:textId="77777777" w:rsidR="00BC222C" w:rsidRDefault="00BC222C" w:rsidP="00DC45DF">
      <w:r>
        <w:separator/>
      </w:r>
    </w:p>
  </w:endnote>
  <w:endnote w:type="continuationSeparator" w:id="0">
    <w:p w14:paraId="4712AD0E" w14:textId="77777777" w:rsidR="00BC222C" w:rsidRDefault="00BC222C" w:rsidP="00DC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E3263" w14:textId="77777777" w:rsidR="008550E9" w:rsidRDefault="006701AE">
    <w:pPr>
      <w:pStyle w:val="Footer"/>
      <w:rPr>
        <w:rFonts w:asciiTheme="minorHAnsi" w:hAnsiTheme="minorHAnsi"/>
      </w:rPr>
    </w:pPr>
    <w:r w:rsidRPr="008550E9">
      <w:rPr>
        <w:rFonts w:asciiTheme="minorHAnsi" w:hAnsiTheme="minorHAnsi"/>
      </w:rPr>
      <w:t>LPA</w:t>
    </w:r>
    <w:r w:rsidR="00DC45DF" w:rsidRPr="008550E9">
      <w:rPr>
        <w:rFonts w:asciiTheme="minorHAnsi" w:hAnsiTheme="minorHAnsi"/>
      </w:rPr>
      <w:t>-206</w:t>
    </w:r>
  </w:p>
  <w:p w14:paraId="4D5A0146" w14:textId="3F5E6D91" w:rsidR="00DC45DF" w:rsidRPr="008550E9" w:rsidRDefault="008550E9">
    <w:pPr>
      <w:pStyle w:val="Footer"/>
      <w:rPr>
        <w:rFonts w:asciiTheme="minorHAnsi" w:hAnsiTheme="minorHAnsi"/>
      </w:rPr>
    </w:pPr>
    <w:r>
      <w:rPr>
        <w:rFonts w:asciiTheme="minorHAnsi" w:hAnsiTheme="minorHAnsi"/>
      </w:rPr>
      <w:t>6</w:t>
    </w:r>
    <w:r w:rsidR="00DC45DF" w:rsidRPr="008550E9">
      <w:rPr>
        <w:rFonts w:asciiTheme="minorHAnsi" w:hAnsiTheme="minorHAnsi"/>
      </w:rPr>
      <w:t>/201</w:t>
    </w:r>
    <w:r w:rsidR="006701AE" w:rsidRPr="008550E9">
      <w:rPr>
        <w:rFonts w:asciiTheme="minorHAnsi" w:hAnsiTheme="minorHAnsi"/>
      </w:rPr>
      <w:t>7</w:t>
    </w:r>
  </w:p>
  <w:p w14:paraId="10EFBED6" w14:textId="77777777" w:rsidR="00DC45DF" w:rsidRDefault="00DC4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15EB0" w14:textId="77777777" w:rsidR="00BC222C" w:rsidRDefault="00BC222C" w:rsidP="00DC45DF">
      <w:r>
        <w:separator/>
      </w:r>
    </w:p>
  </w:footnote>
  <w:footnote w:type="continuationSeparator" w:id="0">
    <w:p w14:paraId="03FA88C4" w14:textId="77777777" w:rsidR="00BC222C" w:rsidRDefault="00BC222C" w:rsidP="00DC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5A"/>
    <w:rsid w:val="006701AE"/>
    <w:rsid w:val="008550E9"/>
    <w:rsid w:val="00A20A46"/>
    <w:rsid w:val="00A7145A"/>
    <w:rsid w:val="00BC222C"/>
    <w:rsid w:val="00DC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FEFA"/>
  <w15:docId w15:val="{687BC312-E3AF-4A93-B7E2-A6F8E50D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4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eorgia" w:eastAsia="Times New Roman" w:hAnsi="Georg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14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145A"/>
    <w:rPr>
      <w:rFonts w:ascii="Georgia" w:eastAsia="Times New Roman" w:hAnsi="Georg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4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5DF"/>
    <w:rPr>
      <w:rFonts w:ascii="Georgia" w:eastAsia="Times New Roman" w:hAnsi="Georg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D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36148E-EE8C-4E50-A632-D8B767FBC20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AEE0BA-6CA6-4112-ABB8-3EBEF67E6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E7F20-79DE-4964-B052-700D183C8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BensonD</dc:creator>
  <cp:lastModifiedBy>Nausley, Dianna</cp:lastModifiedBy>
  <cp:revision>3</cp:revision>
  <dcterms:created xsi:type="dcterms:W3CDTF">2017-02-02T18:52:00Z</dcterms:created>
  <dcterms:modified xsi:type="dcterms:W3CDTF">2017-06-06T00:31:00Z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Order">
    <vt:r8>18200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