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8B33D" w14:textId="1F7887E9" w:rsidR="00FD6985" w:rsidRPr="00EF52B4" w:rsidRDefault="00EF52B4" w:rsidP="00EF52B4">
      <w:pPr>
        <w:pStyle w:val="Header"/>
        <w:rPr>
          <w:rFonts w:ascii="Times New Roman" w:hAnsi="Times New Roman" w:cs="Times New Roman"/>
          <w:b/>
          <w:bCs/>
          <w:color w:val="FF0000"/>
          <w:sz w:val="32"/>
          <w:szCs w:val="32"/>
        </w:rPr>
      </w:pPr>
      <w:r w:rsidRPr="00E72F3E">
        <w:rPr>
          <w:rFonts w:ascii="Times New Roman" w:hAnsi="Times New Roman" w:cs="Times New Roman"/>
          <w:b/>
          <w:bCs/>
          <w:color w:val="FF0000"/>
          <w:sz w:val="32"/>
          <w:szCs w:val="32"/>
        </w:rPr>
        <w:t>Add Agency Logo</w:t>
      </w:r>
    </w:p>
    <w:p w14:paraId="66810E37" w14:textId="77777777" w:rsidR="00FD6985" w:rsidRDefault="00FD6985">
      <w:pPr>
        <w:pStyle w:val="BodyText"/>
        <w:rPr>
          <w:rFonts w:ascii="Times New Roman"/>
        </w:rPr>
      </w:pPr>
    </w:p>
    <w:p w14:paraId="000B32C5" w14:textId="77777777" w:rsidR="00FD6985" w:rsidRDefault="00FD6985">
      <w:pPr>
        <w:pStyle w:val="BodyText"/>
        <w:rPr>
          <w:rFonts w:ascii="Times New Roman"/>
        </w:rPr>
      </w:pPr>
    </w:p>
    <w:p w14:paraId="48A75A6D" w14:textId="77777777" w:rsidR="00FD6985" w:rsidRDefault="00FD6985">
      <w:pPr>
        <w:pStyle w:val="BodyText"/>
        <w:rPr>
          <w:rFonts w:ascii="Times New Roman"/>
        </w:rPr>
      </w:pPr>
    </w:p>
    <w:p w14:paraId="07F3EBBA" w14:textId="5FC6C0A3" w:rsidR="00FD6985" w:rsidRDefault="00FD6985">
      <w:pPr>
        <w:pStyle w:val="BodyText"/>
        <w:spacing w:before="2"/>
        <w:rPr>
          <w:rFonts w:ascii="Times New Roman"/>
          <w:sz w:val="21"/>
        </w:rPr>
      </w:pPr>
    </w:p>
    <w:p w14:paraId="24842059" w14:textId="3B0197BD" w:rsidR="00FD6985" w:rsidRPr="00D82A38" w:rsidRDefault="00607689">
      <w:pPr>
        <w:pStyle w:val="Title"/>
        <w:spacing w:line="249" w:lineRule="auto"/>
        <w:rPr>
          <w:sz w:val="72"/>
          <w:szCs w:val="72"/>
        </w:rPr>
      </w:pPr>
      <w:r w:rsidRPr="004650C0">
        <w:rPr>
          <w:b/>
          <w:bCs/>
          <w:noProof/>
          <w:color w:val="009682"/>
          <w:spacing w:val="26"/>
          <w:w w:val="105"/>
          <w:sz w:val="72"/>
          <w:szCs w:val="72"/>
        </w:rPr>
        <mc:AlternateContent>
          <mc:Choice Requires="wps">
            <w:drawing>
              <wp:anchor distT="45720" distB="45720" distL="114300" distR="114300" simplePos="0" relativeHeight="251658752" behindDoc="0" locked="0" layoutInCell="1" allowOverlap="1" wp14:anchorId="4E08C6B7" wp14:editId="2FE663D8">
                <wp:simplePos x="0" y="0"/>
                <wp:positionH relativeFrom="margin">
                  <wp:posOffset>857250</wp:posOffset>
                </wp:positionH>
                <wp:positionV relativeFrom="paragraph">
                  <wp:posOffset>1706880</wp:posOffset>
                </wp:positionV>
                <wp:extent cx="4946904" cy="5733288"/>
                <wp:effectExtent l="0" t="0" r="2540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904" cy="5733288"/>
                        </a:xfrm>
                        <a:prstGeom prst="rect">
                          <a:avLst/>
                        </a:prstGeom>
                        <a:solidFill>
                          <a:srgbClr val="FFFFFF"/>
                        </a:solidFill>
                        <a:ln w="9525">
                          <a:solidFill>
                            <a:srgbClr val="000000"/>
                          </a:solidFill>
                          <a:miter lim="800000"/>
                          <a:headEnd/>
                          <a:tailEnd/>
                        </a:ln>
                      </wps:spPr>
                      <wps:txbx>
                        <w:txbxContent>
                          <w:p w14:paraId="12AB385E" w14:textId="00FC9CD0" w:rsidR="00607689" w:rsidRDefault="00480AB6" w:rsidP="008F4641">
                            <w:r>
                              <w:rPr>
                                <w:noProof/>
                              </w:rPr>
                              <w:drawing>
                                <wp:inline distT="0" distB="0" distL="0" distR="0" wp14:anchorId="6E7480C6" wp14:editId="078E9E77">
                                  <wp:extent cx="4762914" cy="5619750"/>
                                  <wp:effectExtent l="0" t="0" r="0" b="0"/>
                                  <wp:docPr id="14" name="Picture 14"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whiteboar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5756" cy="57528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8C6B7" id="_x0000_t202" coordsize="21600,21600" o:spt="202" path="m,l,21600r21600,l21600,xe">
                <v:stroke joinstyle="miter"/>
                <v:path gradientshapeok="t" o:connecttype="rect"/>
              </v:shapetype>
              <v:shape id="Text Box 2" o:spid="_x0000_s1026" type="#_x0000_t202" style="position:absolute;left:0;text-align:left;margin-left:67.5pt;margin-top:134.4pt;width:389.5pt;height:451.4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">
                <v:textbox>
                  <w:txbxContent>
                    <w:p w14:paraId="12AB385E" w14:textId="00FC9CD0" w:rsidR="00607689" w:rsidRDefault="00480AB6" w:rsidP="008F4641">
                      <w:r>
                        <w:rPr>
                          <w:noProof/>
                        </w:rPr>
                        <w:drawing>
                          <wp:inline distT="0" distB="0" distL="0" distR="0" wp14:anchorId="6E7480C6" wp14:editId="078E9E77">
                            <wp:extent cx="4762914" cy="5619750"/>
                            <wp:effectExtent l="0" t="0" r="0" b="0"/>
                            <wp:docPr id="14" name="Picture 14"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whiteboar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5756" cy="5752892"/>
                                    </a:xfrm>
                                    <a:prstGeom prst="rect">
                                      <a:avLst/>
                                    </a:prstGeom>
                                    <a:noFill/>
                                    <a:ln>
                                      <a:noFill/>
                                    </a:ln>
                                  </pic:spPr>
                                </pic:pic>
                              </a:graphicData>
                            </a:graphic>
                          </wp:inline>
                        </w:drawing>
                      </w:r>
                    </w:p>
                  </w:txbxContent>
                </v:textbox>
                <w10:wrap anchorx="margin"/>
              </v:shape>
            </w:pict>
          </mc:Fallback>
        </mc:AlternateContent>
      </w:r>
      <w:r w:rsidR="00C47CCE" w:rsidRPr="004650C0">
        <w:rPr>
          <w:b/>
          <w:bCs/>
          <w:color w:val="009682"/>
          <w:spacing w:val="26"/>
          <w:w w:val="105"/>
          <w:sz w:val="72"/>
          <w:szCs w:val="72"/>
        </w:rPr>
        <w:t>Transportation Property Needs and You</w:t>
      </w:r>
    </w:p>
    <w:p w14:paraId="69802A7E" w14:textId="77777777" w:rsidR="00FD6985" w:rsidRDefault="00FD6985">
      <w:pPr>
        <w:rPr>
          <w:color w:val="009682"/>
          <w:spacing w:val="26"/>
          <w:w w:val="105"/>
          <w:sz w:val="72"/>
          <w:szCs w:val="72"/>
        </w:rPr>
      </w:pPr>
    </w:p>
    <w:p w14:paraId="58091880" w14:textId="77777777" w:rsidR="00D82A38" w:rsidRPr="00D82A38" w:rsidRDefault="00D82A38" w:rsidP="00D82A38"/>
    <w:p w14:paraId="74052412" w14:textId="77777777" w:rsidR="00D82A38" w:rsidRPr="00D82A38" w:rsidRDefault="00D82A38" w:rsidP="00D82A38"/>
    <w:p w14:paraId="7FDB6753" w14:textId="77777777" w:rsidR="00D82A38" w:rsidRPr="00D82A38" w:rsidRDefault="00D82A38" w:rsidP="00D82A38"/>
    <w:p w14:paraId="705E2E5A" w14:textId="77777777" w:rsidR="00D82A38" w:rsidRPr="00D82A38" w:rsidRDefault="00D82A38" w:rsidP="00D82A38"/>
    <w:p w14:paraId="766C0FE2" w14:textId="77777777" w:rsidR="00D82A38" w:rsidRPr="00D82A38" w:rsidRDefault="00D82A38" w:rsidP="00D82A38"/>
    <w:p w14:paraId="5FD6337F" w14:textId="77777777" w:rsidR="00D82A38" w:rsidRPr="00D82A38" w:rsidRDefault="00D82A38" w:rsidP="00D82A38"/>
    <w:p w14:paraId="24188CEE" w14:textId="77777777" w:rsidR="00D82A38" w:rsidRPr="00D82A38" w:rsidRDefault="00D82A38" w:rsidP="00D82A38"/>
    <w:p w14:paraId="16C4C03F" w14:textId="77777777" w:rsidR="00D82A38" w:rsidRPr="00D82A38" w:rsidRDefault="00D82A38" w:rsidP="00D82A38"/>
    <w:p w14:paraId="1FF49BB9" w14:textId="77777777" w:rsidR="00D82A38" w:rsidRPr="00D82A38" w:rsidRDefault="00D82A38" w:rsidP="00D82A38"/>
    <w:p w14:paraId="4EDEB1C4" w14:textId="77777777" w:rsidR="00D82A38" w:rsidRPr="00D82A38" w:rsidRDefault="00D82A38" w:rsidP="00D82A38"/>
    <w:p w14:paraId="247AAD7C" w14:textId="77777777" w:rsidR="00D82A38" w:rsidRPr="00D82A38" w:rsidRDefault="00D82A38" w:rsidP="00D82A38"/>
    <w:p w14:paraId="686607BB" w14:textId="77777777" w:rsidR="00D82A38" w:rsidRPr="00D82A38" w:rsidRDefault="00D82A38" w:rsidP="00D82A38"/>
    <w:p w14:paraId="111300B2" w14:textId="77777777" w:rsidR="00D82A38" w:rsidRPr="00D82A38" w:rsidRDefault="00D82A38" w:rsidP="00D82A38"/>
    <w:p w14:paraId="4159E1EE" w14:textId="77777777" w:rsidR="00D82A38" w:rsidRPr="00D82A38" w:rsidRDefault="00D82A38" w:rsidP="00D82A38"/>
    <w:p w14:paraId="373BACF3" w14:textId="77777777" w:rsidR="00D82A38" w:rsidRPr="00D82A38" w:rsidRDefault="00D82A38" w:rsidP="00D82A38"/>
    <w:p w14:paraId="0B0D7A46" w14:textId="77777777" w:rsidR="00D82A38" w:rsidRPr="00D82A38" w:rsidRDefault="00D82A38" w:rsidP="00D82A38"/>
    <w:p w14:paraId="0AA4ECFB" w14:textId="77777777" w:rsidR="00D82A38" w:rsidRPr="00D82A38" w:rsidRDefault="00D82A38" w:rsidP="00D82A38"/>
    <w:p w14:paraId="29003ECC" w14:textId="77777777" w:rsidR="00D82A38" w:rsidRPr="00D82A38" w:rsidRDefault="00D82A38" w:rsidP="00D82A38"/>
    <w:p w14:paraId="0A126882" w14:textId="77777777" w:rsidR="00D82A38" w:rsidRPr="00D82A38" w:rsidRDefault="00D82A38" w:rsidP="00D82A38"/>
    <w:p w14:paraId="550D5BDF" w14:textId="77777777" w:rsidR="00D82A38" w:rsidRPr="00D82A38" w:rsidRDefault="00D82A38" w:rsidP="00D82A38"/>
    <w:p w14:paraId="61EDA1CC" w14:textId="77777777" w:rsidR="00D82A38" w:rsidRPr="00D82A38" w:rsidRDefault="00D82A38" w:rsidP="00D82A38"/>
    <w:p w14:paraId="5FDBF1D8" w14:textId="77777777" w:rsidR="00D82A38" w:rsidRPr="00D82A38" w:rsidRDefault="00D82A38" w:rsidP="00D82A38"/>
    <w:p w14:paraId="242E3C7A" w14:textId="77777777" w:rsidR="00D82A38" w:rsidRPr="00D82A38" w:rsidRDefault="00D82A38" w:rsidP="00D82A38"/>
    <w:p w14:paraId="60894946" w14:textId="77777777" w:rsidR="00D82A38" w:rsidRPr="00D82A38" w:rsidRDefault="00D82A38" w:rsidP="00D82A38"/>
    <w:p w14:paraId="0BF95D64" w14:textId="77777777" w:rsidR="00D82A38" w:rsidRPr="00D82A38" w:rsidRDefault="00D82A38" w:rsidP="00D82A38"/>
    <w:p w14:paraId="73B887BB" w14:textId="77777777" w:rsidR="00D82A38" w:rsidRPr="00D82A38" w:rsidRDefault="00D82A38" w:rsidP="00D82A38"/>
    <w:p w14:paraId="5CA468EA" w14:textId="77777777" w:rsidR="00D82A38" w:rsidRPr="00D82A38" w:rsidRDefault="00D82A38" w:rsidP="00D82A38"/>
    <w:p w14:paraId="4FB30F0B" w14:textId="77777777" w:rsidR="00D82A38" w:rsidRPr="00D82A38" w:rsidRDefault="00D82A38" w:rsidP="00D82A38"/>
    <w:p w14:paraId="0FC08D37" w14:textId="77777777" w:rsidR="00D82A38" w:rsidRPr="00D82A38" w:rsidRDefault="00D82A38" w:rsidP="00D82A38"/>
    <w:p w14:paraId="48292C45" w14:textId="77777777" w:rsidR="00D82A38" w:rsidRPr="00D82A38" w:rsidRDefault="00D82A38" w:rsidP="00D82A38"/>
    <w:p w14:paraId="444100D3" w14:textId="77777777" w:rsidR="00D82A38" w:rsidRPr="00D82A38" w:rsidRDefault="00D82A38" w:rsidP="00D82A38"/>
    <w:p w14:paraId="2A1A34B0" w14:textId="77777777" w:rsidR="00D82A38" w:rsidRPr="00D82A38" w:rsidRDefault="00D82A38" w:rsidP="00D82A38"/>
    <w:p w14:paraId="789029BF" w14:textId="77777777" w:rsidR="00D82A38" w:rsidRPr="00D82A38" w:rsidRDefault="00D82A38" w:rsidP="00D82A38"/>
    <w:p w14:paraId="524F0943" w14:textId="77777777" w:rsidR="00D82A38" w:rsidRDefault="00D82A38" w:rsidP="00D82A38">
      <w:pPr>
        <w:ind w:firstLine="720"/>
        <w:rPr>
          <w:color w:val="009682"/>
          <w:spacing w:val="26"/>
          <w:w w:val="105"/>
          <w:sz w:val="72"/>
          <w:szCs w:val="72"/>
        </w:rPr>
      </w:pPr>
    </w:p>
    <w:p w14:paraId="69626FB6" w14:textId="77777777" w:rsidR="00D82A38" w:rsidRPr="00D82A38" w:rsidRDefault="00D82A38" w:rsidP="00D82A38">
      <w:pPr>
        <w:sectPr w:rsidR="00D82A38" w:rsidRPr="00D82A38" w:rsidSect="00C34949">
          <w:footerReference w:type="default" r:id="rId9"/>
          <w:type w:val="continuous"/>
          <w:pgSz w:w="12240" w:h="15840" w:code="1"/>
          <w:pgMar w:top="720" w:right="720" w:bottom="720" w:left="720" w:header="720" w:footer="720" w:gutter="0"/>
          <w:cols w:space="720"/>
        </w:sectPr>
      </w:pPr>
    </w:p>
    <w:p w14:paraId="00649521" w14:textId="77777777" w:rsidR="00FD6985" w:rsidRPr="00B3514C" w:rsidRDefault="00FD6985">
      <w:pPr>
        <w:pStyle w:val="BodyText"/>
        <w:spacing w:before="10"/>
        <w:rPr>
          <w:b/>
          <w:sz w:val="11"/>
        </w:rPr>
      </w:pPr>
    </w:p>
    <w:p w14:paraId="2DB9B7B4" w14:textId="729A4AE6" w:rsidR="00FD6985" w:rsidRPr="00F11017" w:rsidRDefault="00025F6F">
      <w:pPr>
        <w:spacing w:before="95"/>
        <w:ind w:left="126"/>
        <w:rPr>
          <w:color w:val="009682"/>
          <w:sz w:val="36"/>
        </w:rPr>
      </w:pPr>
      <w:r w:rsidRPr="00F11017">
        <w:rPr>
          <w:color w:val="009682"/>
          <w:spacing w:val="18"/>
          <w:w w:val="105"/>
          <w:sz w:val="36"/>
        </w:rPr>
        <w:t>CONTENTS</w:t>
      </w:r>
    </w:p>
    <w:sdt>
      <w:sdtPr>
        <w:rPr>
          <w:sz w:val="20"/>
          <w:szCs w:val="20"/>
        </w:rPr>
        <w:id w:val="-354266597"/>
        <w:docPartObj>
          <w:docPartGallery w:val="Table of Contents"/>
          <w:docPartUnique/>
        </w:docPartObj>
      </w:sdtPr>
      <w:sdtContent>
        <w:p w14:paraId="48C94E61" w14:textId="04D821EE" w:rsidR="00FD6985" w:rsidRPr="00F11017" w:rsidRDefault="00000000" w:rsidP="002A191B">
          <w:pPr>
            <w:pStyle w:val="TOC1"/>
            <w:tabs>
              <w:tab w:val="right" w:leader="dot" w:pos="10080"/>
            </w:tabs>
            <w:spacing w:before="64"/>
            <w:rPr>
              <w:color w:val="009682"/>
              <w:sz w:val="20"/>
            </w:rPr>
          </w:pPr>
          <w:hyperlink w:anchor="_bookmark0" w:history="1">
            <w:r w:rsidR="00025F6F" w:rsidRPr="00F11017">
              <w:rPr>
                <w:color w:val="009682"/>
              </w:rPr>
              <w:t>Introduction</w:t>
            </w:r>
            <w:r w:rsidR="00025F6F" w:rsidRPr="00F11017">
              <w:rPr>
                <w:color w:val="009682"/>
              </w:rPr>
              <w:tab/>
            </w:r>
            <w:r w:rsidR="00025F6F" w:rsidRPr="00181017">
              <w:rPr>
                <w:color w:val="009682"/>
              </w:rPr>
              <w:t>1</w:t>
            </w:r>
          </w:hyperlink>
        </w:p>
        <w:p w14:paraId="6DD0CD3B" w14:textId="289FE941" w:rsidR="00FD6985" w:rsidRPr="00F11017" w:rsidRDefault="00000000" w:rsidP="002A191B">
          <w:pPr>
            <w:pStyle w:val="TOC1"/>
            <w:tabs>
              <w:tab w:val="right" w:leader="dot" w:pos="10080"/>
            </w:tabs>
            <w:spacing w:before="88"/>
            <w:rPr>
              <w:color w:val="009682"/>
              <w:sz w:val="20"/>
            </w:rPr>
          </w:pPr>
          <w:hyperlink w:anchor="_bookmark1" w:history="1">
            <w:r w:rsidR="00C47CCE" w:rsidRPr="00F11017">
              <w:rPr>
                <w:color w:val="009682"/>
                <w:w w:val="95"/>
              </w:rPr>
              <w:t>Transportation Projects &amp; Private Property</w:t>
            </w:r>
          </w:hyperlink>
        </w:p>
        <w:p w14:paraId="7E5E4325" w14:textId="02A853E9" w:rsidR="00FD6985" w:rsidRPr="00B3514C" w:rsidRDefault="00000000" w:rsidP="002A191B">
          <w:pPr>
            <w:pStyle w:val="TOC2"/>
            <w:tabs>
              <w:tab w:val="right" w:leader="dot" w:pos="10080"/>
            </w:tabs>
            <w:spacing w:before="80"/>
          </w:pPr>
          <w:hyperlink w:anchor="_bookmark2" w:history="1">
            <w:r w:rsidR="00C47CCE">
              <w:rPr>
                <w:color w:val="383935"/>
              </w:rPr>
              <w:t>Why are transportation projects needed?</w:t>
            </w:r>
            <w:r w:rsidR="00025F6F" w:rsidRPr="00B3514C">
              <w:rPr>
                <w:color w:val="383935"/>
              </w:rPr>
              <w:tab/>
            </w:r>
            <w:r w:rsidR="005D5E13">
              <w:rPr>
                <w:color w:val="383935"/>
              </w:rPr>
              <w:t>2</w:t>
            </w:r>
          </w:hyperlink>
        </w:p>
        <w:p w14:paraId="0142E63F" w14:textId="54B24E67" w:rsidR="00FD6985" w:rsidRPr="00B3514C" w:rsidRDefault="00000000" w:rsidP="002A191B">
          <w:pPr>
            <w:pStyle w:val="TOC2"/>
            <w:tabs>
              <w:tab w:val="right" w:leader="dot" w:pos="10080"/>
            </w:tabs>
          </w:pPr>
          <w:hyperlink w:anchor="_bookmark2" w:history="1">
            <w:r w:rsidR="00C47CCE">
              <w:rPr>
                <w:color w:val="383935"/>
                <w:w w:val="95"/>
              </w:rPr>
              <w:t>Why is private property needed for these projects?</w:t>
            </w:r>
            <w:r w:rsidR="00025F6F" w:rsidRPr="00B3514C">
              <w:rPr>
                <w:color w:val="383935"/>
                <w:w w:val="95"/>
              </w:rPr>
              <w:tab/>
            </w:r>
            <w:r w:rsidR="005D5E13">
              <w:rPr>
                <w:color w:val="383935"/>
                <w:w w:val="95"/>
              </w:rPr>
              <w:t>2</w:t>
            </w:r>
          </w:hyperlink>
        </w:p>
        <w:p w14:paraId="7E879F7A" w14:textId="1DEFBE5B" w:rsidR="00FD6985" w:rsidRPr="00B3514C" w:rsidRDefault="00000000" w:rsidP="002A191B">
          <w:pPr>
            <w:pStyle w:val="TOC2"/>
            <w:tabs>
              <w:tab w:val="right" w:leader="dot" w:pos="10080"/>
            </w:tabs>
            <w:spacing w:before="88"/>
          </w:pPr>
          <w:hyperlink w:anchor="_bookmark3" w:history="1">
            <w:r w:rsidR="00C47CCE">
              <w:rPr>
                <w:color w:val="383935"/>
                <w:w w:val="90"/>
              </w:rPr>
              <w:t>How much of my property is needed?</w:t>
            </w:r>
            <w:r w:rsidR="00025F6F" w:rsidRPr="00B3514C">
              <w:rPr>
                <w:color w:val="383935"/>
                <w:w w:val="90"/>
              </w:rPr>
              <w:tab/>
            </w:r>
            <w:r w:rsidR="00D30BBE">
              <w:rPr>
                <w:color w:val="383935"/>
                <w:w w:val="90"/>
              </w:rPr>
              <w:t>2</w:t>
            </w:r>
          </w:hyperlink>
        </w:p>
        <w:p w14:paraId="34210FFC" w14:textId="263842AE" w:rsidR="00FD6985" w:rsidRDefault="00000000" w:rsidP="002A191B">
          <w:pPr>
            <w:pStyle w:val="TOC2"/>
            <w:tabs>
              <w:tab w:val="right" w:leader="dot" w:pos="10080"/>
            </w:tabs>
            <w:rPr>
              <w:color w:val="383935"/>
              <w:w w:val="95"/>
            </w:rPr>
          </w:pPr>
          <w:hyperlink w:anchor="_bookmark3" w:history="1">
            <w:r w:rsidR="00C47CCE">
              <w:rPr>
                <w:color w:val="383935"/>
                <w:w w:val="95"/>
              </w:rPr>
              <w:t xml:space="preserve">Can I prevent the </w:t>
            </w:r>
            <w:r w:rsidR="0075731D">
              <w:rPr>
                <w:color w:val="383935"/>
                <w:w w:val="95"/>
              </w:rPr>
              <w:t>A</w:t>
            </w:r>
            <w:r w:rsidR="00C47CCE">
              <w:rPr>
                <w:color w:val="383935"/>
                <w:w w:val="95"/>
              </w:rPr>
              <w:t>gency from acquiring my property?</w:t>
            </w:r>
            <w:r w:rsidR="00025F6F" w:rsidRPr="00B3514C">
              <w:rPr>
                <w:color w:val="383935"/>
                <w:w w:val="95"/>
              </w:rPr>
              <w:tab/>
            </w:r>
            <w:r w:rsidR="00020F43">
              <w:rPr>
                <w:color w:val="383935"/>
                <w:w w:val="95"/>
              </w:rPr>
              <w:t>2 &amp;</w:t>
            </w:r>
            <w:r w:rsidR="008F4641">
              <w:rPr>
                <w:color w:val="383935"/>
                <w:w w:val="95"/>
              </w:rPr>
              <w:t>3</w:t>
            </w:r>
          </w:hyperlink>
        </w:p>
        <w:p w14:paraId="3078382E" w14:textId="4FD02033" w:rsidR="00C47CCE" w:rsidRPr="00F11017" w:rsidRDefault="00000000" w:rsidP="002A191B">
          <w:pPr>
            <w:pStyle w:val="TOC1"/>
            <w:tabs>
              <w:tab w:val="right" w:leader="dot" w:pos="10080"/>
            </w:tabs>
            <w:spacing w:before="88"/>
            <w:rPr>
              <w:color w:val="009682"/>
              <w:sz w:val="20"/>
            </w:rPr>
          </w:pPr>
          <w:hyperlink w:anchor="_bookmark1" w:history="1">
            <w:r w:rsidR="00C47CCE" w:rsidRPr="00F11017">
              <w:rPr>
                <w:color w:val="009682"/>
                <w:w w:val="95"/>
              </w:rPr>
              <w:t xml:space="preserve">The Basic Steps When a Transportation Project Requires Private </w:t>
            </w:r>
            <w:r w:rsidR="00181017">
              <w:rPr>
                <w:color w:val="009682"/>
                <w:w w:val="95"/>
              </w:rPr>
              <w:t>Property</w:t>
            </w:r>
            <w:r w:rsidR="00C47CCE" w:rsidRPr="00F11017">
              <w:rPr>
                <w:color w:val="009682"/>
                <w:w w:val="95"/>
              </w:rPr>
              <w:tab/>
            </w:r>
            <w:r w:rsidR="00181017" w:rsidRPr="00181017">
              <w:rPr>
                <w:color w:val="009682"/>
                <w:w w:val="95"/>
              </w:rPr>
              <w:t>3</w:t>
            </w:r>
          </w:hyperlink>
        </w:p>
        <w:p w14:paraId="736F1867" w14:textId="0CA9BBDE" w:rsidR="00FD6985" w:rsidRPr="00B3514C" w:rsidRDefault="00000000" w:rsidP="002A191B">
          <w:pPr>
            <w:pStyle w:val="TOC1"/>
            <w:tabs>
              <w:tab w:val="right" w:leader="dot" w:pos="10080"/>
            </w:tabs>
            <w:rPr>
              <w:sz w:val="20"/>
            </w:rPr>
          </w:pPr>
          <w:hyperlink w:anchor="_bookmark4" w:history="1">
            <w:r w:rsidR="00C47CCE" w:rsidRPr="00F11017">
              <w:rPr>
                <w:color w:val="009682"/>
              </w:rPr>
              <w:t>Property Valuation</w:t>
            </w:r>
            <w:r w:rsidR="00025F6F" w:rsidRPr="00F11017">
              <w:rPr>
                <w:color w:val="009682"/>
              </w:rPr>
              <w:tab/>
            </w:r>
            <w:r w:rsidR="00181017" w:rsidRPr="00181017">
              <w:rPr>
                <w:color w:val="009682"/>
              </w:rPr>
              <w:t>4</w:t>
            </w:r>
          </w:hyperlink>
        </w:p>
        <w:p w14:paraId="080809CD" w14:textId="613DBC65" w:rsidR="00FD6985" w:rsidRPr="00B3514C" w:rsidRDefault="00000000" w:rsidP="002A191B">
          <w:pPr>
            <w:pStyle w:val="TOC2"/>
            <w:tabs>
              <w:tab w:val="right" w:leader="dot" w:pos="10080"/>
            </w:tabs>
            <w:spacing w:before="81"/>
          </w:pPr>
          <w:hyperlink w:anchor="_bookmark4" w:history="1">
            <w:r w:rsidR="00C47CCE">
              <w:rPr>
                <w:color w:val="383935"/>
              </w:rPr>
              <w:t xml:space="preserve">How does the </w:t>
            </w:r>
            <w:r w:rsidR="0075731D">
              <w:rPr>
                <w:color w:val="383935"/>
              </w:rPr>
              <w:t>A</w:t>
            </w:r>
            <w:r w:rsidR="00C47CCE">
              <w:rPr>
                <w:color w:val="383935"/>
              </w:rPr>
              <w:t>gency determine what</w:t>
            </w:r>
            <w:r w:rsidR="00D82A38">
              <w:rPr>
                <w:color w:val="383935"/>
              </w:rPr>
              <w:t xml:space="preserve"> </w:t>
            </w:r>
            <w:r w:rsidR="00C47CCE">
              <w:rPr>
                <w:color w:val="383935"/>
              </w:rPr>
              <w:t>my property is worth?</w:t>
            </w:r>
            <w:r w:rsidR="00025F6F" w:rsidRPr="00B3514C">
              <w:rPr>
                <w:color w:val="383935"/>
              </w:rPr>
              <w:tab/>
            </w:r>
            <w:r w:rsidR="00181017">
              <w:rPr>
                <w:color w:val="383935"/>
              </w:rPr>
              <w:t>4</w:t>
            </w:r>
          </w:hyperlink>
        </w:p>
        <w:p w14:paraId="376CC3FB" w14:textId="4DB8F26A" w:rsidR="00FD6985" w:rsidRPr="00B3514C" w:rsidRDefault="00C47CCE" w:rsidP="002A191B">
          <w:pPr>
            <w:pStyle w:val="TOC2"/>
            <w:tabs>
              <w:tab w:val="right" w:leader="dot" w:pos="10080"/>
            </w:tabs>
            <w:spacing w:before="88"/>
          </w:pPr>
          <w:r>
            <w:t>How do I determine that the amount offered is fair?</w:t>
          </w:r>
          <w:hyperlink w:anchor="_bookmark4" w:history="1">
            <w:r w:rsidR="00025F6F" w:rsidRPr="00B3514C">
              <w:rPr>
                <w:color w:val="383935"/>
                <w:w w:val="95"/>
              </w:rPr>
              <w:tab/>
            </w:r>
            <w:r w:rsidR="00181017">
              <w:rPr>
                <w:color w:val="383935"/>
                <w:w w:val="95"/>
              </w:rPr>
              <w:t>4</w:t>
            </w:r>
          </w:hyperlink>
        </w:p>
        <w:bookmarkStart w:id="0" w:name="_Hlk80941734"/>
        <w:p w14:paraId="4C8E9C34" w14:textId="6EB82D65" w:rsidR="00FD6985" w:rsidRPr="00F11017" w:rsidRDefault="00E55194" w:rsidP="002A191B">
          <w:pPr>
            <w:pStyle w:val="TOC1"/>
            <w:tabs>
              <w:tab w:val="right" w:leader="dot" w:pos="10080"/>
            </w:tabs>
            <w:spacing w:before="97"/>
            <w:rPr>
              <w:color w:val="009682"/>
              <w:sz w:val="20"/>
            </w:rPr>
          </w:pPr>
          <w:r w:rsidRPr="00F11017">
            <w:rPr>
              <w:color w:val="009682"/>
            </w:rPr>
            <w:fldChar w:fldCharType="begin"/>
          </w:r>
          <w:r w:rsidRPr="00F11017">
            <w:rPr>
              <w:color w:val="009682"/>
            </w:rPr>
            <w:instrText xml:space="preserve"> HYPERLINK \l "_bookmark7" </w:instrText>
          </w:r>
          <w:r w:rsidRPr="00F11017">
            <w:rPr>
              <w:color w:val="009682"/>
            </w:rPr>
          </w:r>
          <w:r w:rsidRPr="00F11017">
            <w:rPr>
              <w:color w:val="009682"/>
            </w:rPr>
            <w:fldChar w:fldCharType="separate"/>
          </w:r>
          <w:r w:rsidR="00C47CCE" w:rsidRPr="00F11017">
            <w:rPr>
              <w:color w:val="009682"/>
              <w:w w:val="95"/>
            </w:rPr>
            <w:t>Negotiations and Purchase</w:t>
          </w:r>
          <w:r w:rsidRPr="00F11017">
            <w:rPr>
              <w:color w:val="009682"/>
              <w:w w:val="95"/>
              <w:sz w:val="20"/>
            </w:rPr>
            <w:fldChar w:fldCharType="end"/>
          </w:r>
        </w:p>
        <w:bookmarkEnd w:id="0"/>
        <w:p w14:paraId="160B6736" w14:textId="561EE3D7" w:rsidR="00FD6985" w:rsidRPr="00B3514C" w:rsidRDefault="00E55194" w:rsidP="002A191B">
          <w:pPr>
            <w:pStyle w:val="TOC2"/>
            <w:tabs>
              <w:tab w:val="right" w:leader="dot" w:pos="10080"/>
            </w:tabs>
            <w:spacing w:before="80"/>
          </w:pPr>
          <w:r w:rsidRPr="00B3514C">
            <w:fldChar w:fldCharType="begin"/>
          </w:r>
          <w:r w:rsidRPr="00B3514C">
            <w:instrText xml:space="preserve"> HYPERLINK \l "_bookmark8" </w:instrText>
          </w:r>
          <w:r w:rsidRPr="00B3514C">
            <w:fldChar w:fldCharType="separate"/>
          </w:r>
          <w:r w:rsidR="00C47CCE">
            <w:rPr>
              <w:color w:val="383935"/>
              <w:w w:val="90"/>
            </w:rPr>
            <w:t>How long do I have to consider the offer?</w:t>
          </w:r>
          <w:r w:rsidR="00025F6F" w:rsidRPr="00B3514C">
            <w:rPr>
              <w:color w:val="383935"/>
              <w:w w:val="90"/>
            </w:rPr>
            <w:tab/>
          </w:r>
          <w:r w:rsidR="00181017">
            <w:rPr>
              <w:color w:val="383935"/>
              <w:w w:val="90"/>
            </w:rPr>
            <w:t>5</w:t>
          </w:r>
          <w:r w:rsidRPr="00B3514C">
            <w:rPr>
              <w:color w:val="383935"/>
              <w:w w:val="90"/>
            </w:rPr>
            <w:fldChar w:fldCharType="end"/>
          </w:r>
        </w:p>
        <w:p w14:paraId="4E8340CF" w14:textId="76B37DA4" w:rsidR="00FD6985" w:rsidRPr="00B3514C" w:rsidRDefault="00000000" w:rsidP="002A191B">
          <w:pPr>
            <w:pStyle w:val="TOC2"/>
            <w:tabs>
              <w:tab w:val="right" w:leader="dot" w:pos="10080"/>
            </w:tabs>
          </w:pPr>
          <w:hyperlink w:anchor="_bookmark9" w:history="1">
            <w:r w:rsidR="0032140B">
              <w:rPr>
                <w:color w:val="383935"/>
                <w:w w:val="90"/>
              </w:rPr>
              <w:t>What if I believe the offer is too low?</w:t>
            </w:r>
            <w:r w:rsidR="00025F6F" w:rsidRPr="00B3514C">
              <w:rPr>
                <w:color w:val="383935"/>
                <w:w w:val="90"/>
              </w:rPr>
              <w:tab/>
            </w:r>
            <w:r w:rsidR="00181017">
              <w:rPr>
                <w:color w:val="383935"/>
                <w:w w:val="90"/>
              </w:rPr>
              <w:t>5</w:t>
            </w:r>
          </w:hyperlink>
        </w:p>
        <w:p w14:paraId="4706E415" w14:textId="32878222" w:rsidR="00FD6985" w:rsidRPr="00F11017" w:rsidRDefault="00000000" w:rsidP="002A191B">
          <w:pPr>
            <w:pStyle w:val="TOC1"/>
            <w:tabs>
              <w:tab w:val="right" w:leader="dot" w:pos="10080"/>
            </w:tabs>
            <w:rPr>
              <w:color w:val="009682"/>
            </w:rPr>
          </w:pPr>
          <w:hyperlink w:anchor="_bookmark11" w:history="1">
            <w:r w:rsidR="0032140B" w:rsidRPr="00F11017">
              <w:rPr>
                <w:color w:val="009682"/>
              </w:rPr>
              <w:t>Settlement &amp; Closing</w:t>
            </w:r>
          </w:hyperlink>
        </w:p>
        <w:p w14:paraId="4B443819" w14:textId="01BA3A5C" w:rsidR="0032140B" w:rsidRPr="00B3514C" w:rsidRDefault="00000000" w:rsidP="002A191B">
          <w:pPr>
            <w:pStyle w:val="TOC2"/>
            <w:tabs>
              <w:tab w:val="right" w:leader="dot" w:pos="10080"/>
            </w:tabs>
            <w:spacing w:before="80"/>
          </w:pPr>
          <w:hyperlink w:anchor="_bookmark8" w:history="1">
            <w:r w:rsidR="0032140B">
              <w:rPr>
                <w:color w:val="383935"/>
                <w:w w:val="90"/>
              </w:rPr>
              <w:t>What happens if I accept the agency’s offer?</w:t>
            </w:r>
            <w:r w:rsidR="0032140B" w:rsidRPr="00B3514C">
              <w:rPr>
                <w:color w:val="383935"/>
                <w:w w:val="90"/>
              </w:rPr>
              <w:tab/>
            </w:r>
            <w:r w:rsidR="00181017">
              <w:rPr>
                <w:color w:val="383935"/>
                <w:w w:val="90"/>
              </w:rPr>
              <w:t>6</w:t>
            </w:r>
          </w:hyperlink>
        </w:p>
        <w:p w14:paraId="1828482D" w14:textId="0070BD09" w:rsidR="0032140B" w:rsidRPr="00B3514C" w:rsidRDefault="00000000" w:rsidP="002A191B">
          <w:pPr>
            <w:pStyle w:val="TOC2"/>
            <w:tabs>
              <w:tab w:val="right" w:leader="dot" w:pos="10080"/>
            </w:tabs>
          </w:pPr>
          <w:hyperlink w:anchor="_bookmark9" w:history="1">
            <w:r w:rsidR="0032140B">
              <w:rPr>
                <w:color w:val="383935"/>
                <w:w w:val="90"/>
              </w:rPr>
              <w:t>Will I have to move?</w:t>
            </w:r>
            <w:r w:rsidR="0032140B" w:rsidRPr="00B3514C">
              <w:rPr>
                <w:color w:val="383935"/>
                <w:w w:val="90"/>
              </w:rPr>
              <w:tab/>
            </w:r>
            <w:r w:rsidR="00181017">
              <w:rPr>
                <w:color w:val="383935"/>
                <w:w w:val="90"/>
              </w:rPr>
              <w:t>6</w:t>
            </w:r>
          </w:hyperlink>
        </w:p>
        <w:bookmarkStart w:id="1" w:name="_Hlk80948247"/>
        <w:p w14:paraId="04B61F76" w14:textId="65FF147A" w:rsidR="007E2A69" w:rsidRPr="00F11017" w:rsidRDefault="007E2A69" w:rsidP="002A191B">
          <w:pPr>
            <w:pStyle w:val="TOC1"/>
            <w:tabs>
              <w:tab w:val="right" w:leader="dot" w:pos="10080"/>
            </w:tabs>
            <w:rPr>
              <w:color w:val="009682"/>
            </w:rPr>
          </w:pPr>
          <w:r w:rsidRPr="00F11017">
            <w:rPr>
              <w:color w:val="009682"/>
            </w:rPr>
            <w:fldChar w:fldCharType="begin"/>
          </w:r>
          <w:r w:rsidRPr="00F11017">
            <w:rPr>
              <w:color w:val="009682"/>
            </w:rPr>
            <w:instrText xml:space="preserve"> HYPERLINK \l "_bookmark11" </w:instrText>
          </w:r>
          <w:r w:rsidRPr="00F11017">
            <w:rPr>
              <w:color w:val="009682"/>
            </w:rPr>
          </w:r>
          <w:r w:rsidRPr="00F11017">
            <w:rPr>
              <w:color w:val="009682"/>
            </w:rPr>
            <w:fldChar w:fldCharType="separate"/>
          </w:r>
          <w:r w:rsidR="0032140B" w:rsidRPr="00F11017">
            <w:rPr>
              <w:color w:val="009682"/>
            </w:rPr>
            <w:t>Condemnation &amp; Court Actions</w:t>
          </w:r>
          <w:r w:rsidRPr="00F11017">
            <w:rPr>
              <w:color w:val="009682"/>
            </w:rPr>
            <w:fldChar w:fldCharType="end"/>
          </w:r>
        </w:p>
        <w:p w14:paraId="74242807" w14:textId="1ABA81D7" w:rsidR="0032140B" w:rsidRPr="00B3514C" w:rsidRDefault="00000000" w:rsidP="002A191B">
          <w:pPr>
            <w:pStyle w:val="TOC2"/>
            <w:tabs>
              <w:tab w:val="right" w:leader="dot" w:pos="10080"/>
            </w:tabs>
            <w:spacing w:before="80"/>
          </w:pPr>
          <w:hyperlink w:anchor="_bookmark8" w:history="1">
            <w:r w:rsidR="0032140B">
              <w:rPr>
                <w:color w:val="383935"/>
                <w:w w:val="90"/>
              </w:rPr>
              <w:t>What happens if I don’t accept the Agency’s offer?</w:t>
            </w:r>
            <w:r w:rsidR="0032140B" w:rsidRPr="00B3514C">
              <w:rPr>
                <w:color w:val="383935"/>
                <w:w w:val="90"/>
              </w:rPr>
              <w:tab/>
            </w:r>
            <w:r w:rsidR="00181017">
              <w:rPr>
                <w:color w:val="383935"/>
                <w:w w:val="90"/>
              </w:rPr>
              <w:t>7</w:t>
            </w:r>
          </w:hyperlink>
        </w:p>
        <w:p w14:paraId="57E7D6B1" w14:textId="322DBF6C" w:rsidR="0032140B" w:rsidRPr="0032140B" w:rsidRDefault="00000000" w:rsidP="002A191B">
          <w:pPr>
            <w:pStyle w:val="TOC2"/>
            <w:tabs>
              <w:tab w:val="right" w:leader="dot" w:pos="10080"/>
            </w:tabs>
          </w:pPr>
          <w:hyperlink w:anchor="_bookmark9" w:history="1">
            <w:r w:rsidR="0032140B">
              <w:rPr>
                <w:color w:val="383935"/>
                <w:w w:val="90"/>
              </w:rPr>
              <w:t>What happens if I go to court?</w:t>
            </w:r>
            <w:r w:rsidR="0032140B" w:rsidRPr="00B3514C">
              <w:rPr>
                <w:color w:val="383935"/>
                <w:w w:val="90"/>
              </w:rPr>
              <w:tab/>
            </w:r>
            <w:r w:rsidR="00181017">
              <w:rPr>
                <w:color w:val="383935"/>
                <w:w w:val="90"/>
              </w:rPr>
              <w:t>7</w:t>
            </w:r>
          </w:hyperlink>
          <w:r w:rsidR="008D66F3">
            <w:rPr>
              <w:color w:val="383935"/>
              <w:w w:val="90"/>
            </w:rPr>
            <w:t xml:space="preserve"> &amp; </w:t>
          </w:r>
          <w:r w:rsidR="00181017">
            <w:rPr>
              <w:color w:val="383935"/>
              <w:w w:val="90"/>
            </w:rPr>
            <w:t>8</w:t>
          </w:r>
        </w:p>
        <w:p w14:paraId="4ED8FFB3" w14:textId="6CB5768D" w:rsidR="007E2A69" w:rsidRPr="00F11017" w:rsidRDefault="00000000" w:rsidP="002A191B">
          <w:pPr>
            <w:pStyle w:val="TOC1"/>
            <w:tabs>
              <w:tab w:val="right" w:leader="dot" w:pos="10080"/>
            </w:tabs>
            <w:rPr>
              <w:color w:val="009682"/>
            </w:rPr>
          </w:pPr>
          <w:hyperlink w:anchor="_bookmark11" w:history="1">
            <w:r w:rsidR="0032140B" w:rsidRPr="00F11017">
              <w:rPr>
                <w:color w:val="009682"/>
              </w:rPr>
              <w:t>Contact Us</w:t>
            </w:r>
            <w:r w:rsidR="007E2A69" w:rsidRPr="00F11017">
              <w:rPr>
                <w:color w:val="009682"/>
              </w:rPr>
              <w:tab/>
            </w:r>
            <w:r w:rsidR="00181017">
              <w:rPr>
                <w:color w:val="009682"/>
              </w:rPr>
              <w:t>8</w:t>
            </w:r>
          </w:hyperlink>
        </w:p>
        <w:p w14:paraId="49153785" w14:textId="291AD10E" w:rsidR="0032140B" w:rsidRDefault="00000000" w:rsidP="002A191B">
          <w:pPr>
            <w:pStyle w:val="TOC1"/>
            <w:tabs>
              <w:tab w:val="right" w:leader="dot" w:pos="10080"/>
            </w:tabs>
            <w:rPr>
              <w:color w:val="1B7B6F"/>
            </w:rPr>
          </w:pPr>
          <w:hyperlink w:anchor="_bookmark11" w:history="1">
            <w:r w:rsidR="0032140B" w:rsidRPr="00F11017">
              <w:rPr>
                <w:color w:val="009682"/>
              </w:rPr>
              <w:t>Agency Title VI Notice to the Public</w:t>
            </w:r>
            <w:r w:rsidR="0032140B" w:rsidRPr="00F11017">
              <w:rPr>
                <w:color w:val="009682"/>
              </w:rPr>
              <w:tab/>
            </w:r>
            <w:r w:rsidR="00181017">
              <w:rPr>
                <w:color w:val="009682"/>
              </w:rPr>
              <w:t>8</w:t>
            </w:r>
          </w:hyperlink>
        </w:p>
        <w:p w14:paraId="2DC9189C" w14:textId="33BA14A0" w:rsidR="007E2A69" w:rsidRPr="00B3514C" w:rsidRDefault="00000000" w:rsidP="007E2A69">
          <w:pPr>
            <w:pStyle w:val="TOC1"/>
            <w:tabs>
              <w:tab w:val="right" w:leader="dot" w:pos="6543"/>
            </w:tabs>
          </w:pPr>
        </w:p>
      </w:sdtContent>
    </w:sdt>
    <w:bookmarkEnd w:id="1"/>
    <w:p w14:paraId="35FE08FF" w14:textId="77777777" w:rsidR="00FD6985" w:rsidRPr="00B3514C" w:rsidRDefault="00FD6985">
      <w:pPr>
        <w:sectPr w:rsidR="00FD6985" w:rsidRPr="00B3514C" w:rsidSect="00C34949">
          <w:headerReference w:type="default" r:id="rId10"/>
          <w:pgSz w:w="12240" w:h="15840" w:code="1"/>
          <w:pgMar w:top="720" w:right="720" w:bottom="720" w:left="720" w:header="475" w:footer="0" w:gutter="0"/>
          <w:cols w:space="720"/>
        </w:sectPr>
      </w:pPr>
    </w:p>
    <w:p w14:paraId="6DABE66A" w14:textId="77777777" w:rsidR="00FD6985" w:rsidRPr="00F11017" w:rsidRDefault="00025F6F">
      <w:pPr>
        <w:pStyle w:val="Heading1"/>
        <w:spacing w:before="250"/>
        <w:rPr>
          <w:color w:val="009682"/>
        </w:rPr>
      </w:pPr>
      <w:bookmarkStart w:id="2" w:name="Introduction_"/>
      <w:bookmarkStart w:id="3" w:name="_bookmark0"/>
      <w:bookmarkEnd w:id="2"/>
      <w:bookmarkEnd w:id="3"/>
      <w:r w:rsidRPr="00F11017">
        <w:rPr>
          <w:color w:val="009682"/>
          <w:spacing w:val="18"/>
        </w:rPr>
        <w:lastRenderedPageBreak/>
        <w:t>Introduction</w:t>
      </w:r>
    </w:p>
    <w:p w14:paraId="6B74ED42" w14:textId="1DDD0311" w:rsidR="007E2A69" w:rsidRPr="00B3514C" w:rsidRDefault="0032140B" w:rsidP="00613569">
      <w:pPr>
        <w:pStyle w:val="Pa4"/>
        <w:spacing w:line="240" w:lineRule="auto"/>
        <w:ind w:left="86" w:right="446"/>
        <w:rPr>
          <w:rFonts w:ascii="Tahoma" w:hAnsi="Tahoma" w:cs="Tahoma"/>
          <w:color w:val="221E1F"/>
        </w:rPr>
      </w:pPr>
      <w:bookmarkStart w:id="4" w:name="_Hlk80948649"/>
      <w:r>
        <w:rPr>
          <w:rFonts w:ascii="Tahoma" w:hAnsi="Tahoma" w:cs="Tahoma"/>
          <w:color w:val="221E1F"/>
        </w:rPr>
        <w:t xml:space="preserve">The acquisition of private property for a transportation project </w:t>
      </w:r>
      <w:r w:rsidR="00166E07">
        <w:rPr>
          <w:rFonts w:ascii="Tahoma" w:hAnsi="Tahoma" w:cs="Tahoma"/>
          <w:color w:val="221E1F"/>
        </w:rPr>
        <w:t>has been</w:t>
      </w:r>
      <w:r>
        <w:rPr>
          <w:rFonts w:ascii="Tahoma" w:hAnsi="Tahoma" w:cs="Tahoma"/>
          <w:color w:val="221E1F"/>
        </w:rPr>
        <w:t xml:space="preserve"> </w:t>
      </w:r>
      <w:r w:rsidR="007E2A69" w:rsidRPr="00B3514C">
        <w:rPr>
          <w:rFonts w:ascii="Tahoma" w:hAnsi="Tahoma" w:cs="Tahoma"/>
          <w:color w:val="221E1F"/>
        </w:rPr>
        <w:t xml:space="preserve">designed to establish uniform procedures </w:t>
      </w:r>
      <w:r>
        <w:rPr>
          <w:rFonts w:ascii="Tahoma" w:hAnsi="Tahoma" w:cs="Tahoma"/>
          <w:color w:val="221E1F"/>
        </w:rPr>
        <w:t xml:space="preserve">to </w:t>
      </w:r>
      <w:r w:rsidR="007E2A69" w:rsidRPr="00B3514C">
        <w:rPr>
          <w:rFonts w:ascii="Tahoma" w:hAnsi="Tahoma" w:cs="Tahoma"/>
          <w:color w:val="221E1F"/>
        </w:rPr>
        <w:t>assure legal entitlements and provide fair, equitable, and consistent treatment to</w:t>
      </w:r>
      <w:r>
        <w:rPr>
          <w:rFonts w:ascii="Tahoma" w:hAnsi="Tahoma" w:cs="Tahoma"/>
          <w:color w:val="221E1F"/>
        </w:rPr>
        <w:t xml:space="preserve"> private property owners whose property is needed for a</w:t>
      </w:r>
      <w:r w:rsidR="00166E07">
        <w:rPr>
          <w:rFonts w:ascii="Tahoma" w:hAnsi="Tahoma" w:cs="Tahoma"/>
          <w:color w:val="221E1F"/>
        </w:rPr>
        <w:t xml:space="preserve">n Agency’s </w:t>
      </w:r>
      <w:r>
        <w:rPr>
          <w:rFonts w:ascii="Tahoma" w:hAnsi="Tahoma" w:cs="Tahoma"/>
          <w:color w:val="221E1F"/>
        </w:rPr>
        <w:t>project.</w:t>
      </w:r>
    </w:p>
    <w:p w14:paraId="7FBEF588" w14:textId="77777777" w:rsidR="007E2A69" w:rsidRPr="00B3514C" w:rsidRDefault="007E2A69" w:rsidP="00EF4389">
      <w:pPr>
        <w:pStyle w:val="Pa4"/>
        <w:spacing w:after="100" w:line="240" w:lineRule="auto"/>
        <w:ind w:left="90" w:right="450"/>
        <w:rPr>
          <w:rFonts w:ascii="Tahoma" w:hAnsi="Tahoma" w:cs="Tahoma"/>
          <w:color w:val="221E1F"/>
        </w:rPr>
      </w:pPr>
      <w:r w:rsidRPr="00B3514C">
        <w:rPr>
          <w:rFonts w:ascii="Tahoma" w:hAnsi="Tahoma" w:cs="Tahoma"/>
          <w:color w:val="221E1F"/>
        </w:rPr>
        <w:t>The program is administered in accordance with the Uniform Relocation Assistance and Real Property Acquisition Policies Act of 1970, as amended (Uniform Act or URA).</w:t>
      </w:r>
    </w:p>
    <w:p w14:paraId="5BDE6CA6" w14:textId="764E44C0" w:rsidR="007E2A69" w:rsidRPr="00B3514C" w:rsidRDefault="007E2A69" w:rsidP="00EF4389">
      <w:pPr>
        <w:pStyle w:val="Pa4"/>
        <w:spacing w:after="100" w:line="240" w:lineRule="auto"/>
        <w:ind w:left="90" w:right="450"/>
        <w:rPr>
          <w:rFonts w:ascii="Tahoma" w:hAnsi="Tahoma" w:cs="Tahoma"/>
          <w:color w:val="221E1F"/>
        </w:rPr>
      </w:pPr>
      <w:r w:rsidRPr="00B3514C">
        <w:rPr>
          <w:rFonts w:ascii="Tahoma" w:hAnsi="Tahoma" w:cs="Tahoma"/>
          <w:color w:val="221E1F"/>
        </w:rPr>
        <w:t xml:space="preserve">This brochure </w:t>
      </w:r>
      <w:r w:rsidR="00E47E6A">
        <w:rPr>
          <w:rFonts w:ascii="Tahoma" w:hAnsi="Tahoma" w:cs="Tahoma"/>
          <w:color w:val="221E1F"/>
        </w:rPr>
        <w:t xml:space="preserve">will </w:t>
      </w:r>
      <w:r w:rsidR="00F06472">
        <w:rPr>
          <w:rFonts w:ascii="Tahoma" w:hAnsi="Tahoma" w:cs="Tahoma"/>
          <w:color w:val="221E1F"/>
        </w:rPr>
        <w:t>help explain the acquisition process under the eminent domain laws.</w:t>
      </w:r>
    </w:p>
    <w:p w14:paraId="7EFAFB16" w14:textId="77777777" w:rsidR="007E2A69" w:rsidRPr="00B3514C" w:rsidRDefault="007E2A69" w:rsidP="00EF4389">
      <w:pPr>
        <w:pStyle w:val="Pa4"/>
        <w:spacing w:after="100" w:line="240" w:lineRule="auto"/>
        <w:ind w:left="90" w:right="450"/>
        <w:rPr>
          <w:rFonts w:ascii="Tahoma" w:hAnsi="Tahoma" w:cs="Tahoma"/>
          <w:color w:val="221E1F"/>
        </w:rPr>
      </w:pPr>
      <w:r w:rsidRPr="00B3514C">
        <w:rPr>
          <w:rFonts w:ascii="Tahoma" w:hAnsi="Tahoma" w:cs="Tahoma"/>
          <w:color w:val="221E1F"/>
        </w:rPr>
        <w:t>Your concerns are important to our Agency and our goal is to minimize any disruptions and other impacts of the project. Thank you for taking the time to read this brochure. Our Agency appreciates your understanding and cooperation.</w:t>
      </w:r>
    </w:p>
    <w:bookmarkEnd w:id="4"/>
    <w:p w14:paraId="1647AE83" w14:textId="77777777" w:rsidR="00FD6985" w:rsidRPr="00B3514C" w:rsidRDefault="00FD6985" w:rsidP="007E2A69">
      <w:pPr>
        <w:spacing w:line="259" w:lineRule="auto"/>
        <w:ind w:left="180"/>
        <w:sectPr w:rsidR="00FD6985" w:rsidRPr="00B3514C" w:rsidSect="00C34949">
          <w:headerReference w:type="default" r:id="rId11"/>
          <w:footerReference w:type="default" r:id="rId12"/>
          <w:pgSz w:w="12240" w:h="15840" w:code="1"/>
          <w:pgMar w:top="720" w:right="720" w:bottom="720" w:left="720" w:header="476" w:footer="125" w:gutter="0"/>
          <w:pgNumType w:start="1"/>
          <w:cols w:space="720"/>
        </w:sectPr>
      </w:pPr>
    </w:p>
    <w:p w14:paraId="56FE8538" w14:textId="77777777" w:rsidR="00FD6985" w:rsidRPr="00B3514C" w:rsidRDefault="00FD6985">
      <w:pPr>
        <w:pStyle w:val="BodyText"/>
        <w:spacing w:before="9"/>
        <w:rPr>
          <w:sz w:val="12"/>
        </w:rPr>
      </w:pPr>
    </w:p>
    <w:p w14:paraId="7D49A6EE" w14:textId="06EA683C" w:rsidR="00FD6985" w:rsidRPr="00F11017" w:rsidRDefault="00651CB9">
      <w:pPr>
        <w:pStyle w:val="Heading1"/>
        <w:rPr>
          <w:color w:val="009682"/>
          <w:spacing w:val="17"/>
          <w:w w:val="90"/>
        </w:rPr>
      </w:pPr>
      <w:bookmarkStart w:id="5" w:name="Relocation_Advisory_Services"/>
      <w:bookmarkStart w:id="6" w:name="_bookmark1"/>
      <w:bookmarkEnd w:id="5"/>
      <w:bookmarkEnd w:id="6"/>
      <w:r w:rsidRPr="00F11017">
        <w:rPr>
          <w:color w:val="009682"/>
          <w:spacing w:val="17"/>
          <w:w w:val="90"/>
        </w:rPr>
        <w:t>Transportation Project &amp; Private Property</w:t>
      </w:r>
    </w:p>
    <w:p w14:paraId="69AD7A8B" w14:textId="77777777" w:rsidR="00F209D9" w:rsidRPr="00F11017" w:rsidRDefault="00F209D9">
      <w:pPr>
        <w:pStyle w:val="Heading1"/>
        <w:rPr>
          <w:b w:val="0"/>
          <w:bCs w:val="0"/>
          <w:color w:val="009682"/>
          <w:spacing w:val="17"/>
          <w:w w:val="90"/>
          <w:szCs w:val="28"/>
        </w:rPr>
      </w:pPr>
    </w:p>
    <w:p w14:paraId="4058EA07" w14:textId="38153B74" w:rsidR="00460364" w:rsidRPr="00F11017" w:rsidRDefault="00460364">
      <w:pPr>
        <w:pStyle w:val="Heading1"/>
        <w:rPr>
          <w:color w:val="009682"/>
          <w:sz w:val="24"/>
          <w:szCs w:val="24"/>
        </w:rPr>
      </w:pPr>
      <w:r w:rsidRPr="00F11017">
        <w:rPr>
          <w:color w:val="009682"/>
          <w:spacing w:val="17"/>
          <w:w w:val="90"/>
          <w:sz w:val="24"/>
          <w:szCs w:val="24"/>
        </w:rPr>
        <w:t>Why are transportation projects needed?</w:t>
      </w:r>
    </w:p>
    <w:p w14:paraId="0DB8EFAB" w14:textId="7997AA8E" w:rsidR="00FD6985" w:rsidRPr="00247564" w:rsidRDefault="004C71F1" w:rsidP="007E2A69">
      <w:pPr>
        <w:pStyle w:val="ListParagraph"/>
        <w:numPr>
          <w:ilvl w:val="0"/>
          <w:numId w:val="2"/>
        </w:numPr>
        <w:tabs>
          <w:tab w:val="left" w:pos="486"/>
          <w:tab w:val="left" w:pos="487"/>
        </w:tabs>
        <w:spacing w:before="88"/>
        <w:ind w:right="360" w:hanging="361"/>
        <w:rPr>
          <w:sz w:val="24"/>
          <w:szCs w:val="24"/>
        </w:rPr>
      </w:pPr>
      <w:bookmarkStart w:id="7" w:name="_Hlk97628402"/>
      <w:r w:rsidRPr="00247564">
        <w:rPr>
          <w:sz w:val="24"/>
          <w:szCs w:val="24"/>
        </w:rPr>
        <w:t>To accommodate Washington State’s growing population</w:t>
      </w:r>
      <w:r w:rsidR="00BF584E" w:rsidRPr="00247564">
        <w:rPr>
          <w:sz w:val="24"/>
          <w:szCs w:val="24"/>
        </w:rPr>
        <w:t>.</w:t>
      </w:r>
    </w:p>
    <w:p w14:paraId="0ACF36EF" w14:textId="7923A383" w:rsidR="00FD6985" w:rsidRPr="00247564" w:rsidRDefault="00BF584E" w:rsidP="007E2A69">
      <w:pPr>
        <w:pStyle w:val="ListParagraph"/>
        <w:numPr>
          <w:ilvl w:val="0"/>
          <w:numId w:val="2"/>
        </w:numPr>
        <w:tabs>
          <w:tab w:val="left" w:pos="486"/>
          <w:tab w:val="left" w:pos="487"/>
        </w:tabs>
        <w:spacing w:before="108"/>
        <w:ind w:right="360" w:hanging="361"/>
        <w:rPr>
          <w:sz w:val="24"/>
          <w:szCs w:val="24"/>
        </w:rPr>
      </w:pPr>
      <w:r w:rsidRPr="00247564">
        <w:rPr>
          <w:sz w:val="24"/>
          <w:szCs w:val="24"/>
        </w:rPr>
        <w:t>To correct or prevent unsafe conditions on existing roadways.</w:t>
      </w:r>
    </w:p>
    <w:p w14:paraId="4A7B310F" w14:textId="4466CBF5" w:rsidR="00FD6985" w:rsidRPr="00247564" w:rsidRDefault="00BF584E" w:rsidP="007E2A69">
      <w:pPr>
        <w:pStyle w:val="ListParagraph"/>
        <w:numPr>
          <w:ilvl w:val="0"/>
          <w:numId w:val="2"/>
        </w:numPr>
        <w:tabs>
          <w:tab w:val="left" w:pos="486"/>
          <w:tab w:val="left" w:pos="487"/>
        </w:tabs>
        <w:ind w:right="360" w:hanging="361"/>
        <w:rPr>
          <w:sz w:val="24"/>
          <w:szCs w:val="24"/>
        </w:rPr>
      </w:pPr>
      <w:r w:rsidRPr="00247564">
        <w:rPr>
          <w:sz w:val="24"/>
          <w:szCs w:val="24"/>
        </w:rPr>
        <w:t>To promote environmental stewardship.</w:t>
      </w:r>
    </w:p>
    <w:bookmarkEnd w:id="7"/>
    <w:p w14:paraId="5523566E" w14:textId="77777777" w:rsidR="00F209D9" w:rsidRPr="004C1E65" w:rsidRDefault="00F209D9">
      <w:pPr>
        <w:spacing w:line="259" w:lineRule="auto"/>
        <w:rPr>
          <w:sz w:val="28"/>
          <w:szCs w:val="28"/>
        </w:rPr>
      </w:pPr>
    </w:p>
    <w:p w14:paraId="3EB4E78A" w14:textId="727341A0" w:rsidR="004C1E65" w:rsidRPr="00F11017" w:rsidRDefault="004C1E65" w:rsidP="004C1E65">
      <w:pPr>
        <w:pStyle w:val="Heading1"/>
        <w:rPr>
          <w:color w:val="009682"/>
          <w:spacing w:val="17"/>
          <w:w w:val="90"/>
          <w:sz w:val="24"/>
          <w:szCs w:val="24"/>
        </w:rPr>
      </w:pPr>
      <w:bookmarkStart w:id="8" w:name="_Hlk97628317"/>
      <w:r w:rsidRPr="00F11017">
        <w:rPr>
          <w:color w:val="009682"/>
          <w:spacing w:val="17"/>
          <w:w w:val="90"/>
          <w:sz w:val="24"/>
          <w:szCs w:val="24"/>
        </w:rPr>
        <w:t>Why is private property needed for these projects?</w:t>
      </w:r>
    </w:p>
    <w:bookmarkEnd w:id="8"/>
    <w:p w14:paraId="66FF96E7" w14:textId="0DD4B74B" w:rsidR="00247564" w:rsidRPr="00247564" w:rsidRDefault="00247564" w:rsidP="00613569">
      <w:pPr>
        <w:tabs>
          <w:tab w:val="left" w:pos="3370"/>
        </w:tabs>
        <w:ind w:left="86"/>
        <w:rPr>
          <w:sz w:val="24"/>
          <w:szCs w:val="24"/>
        </w:rPr>
      </w:pPr>
      <w:r w:rsidRPr="00247564">
        <w:rPr>
          <w:sz w:val="24"/>
          <w:szCs w:val="24"/>
        </w:rPr>
        <w:t xml:space="preserve">Transportation projects require numerous studies and many years of planning. Project engineers take care to consider all options in designing and locating projects and include private property only when necessary. </w:t>
      </w:r>
      <w:r w:rsidR="00EE7737">
        <w:rPr>
          <w:sz w:val="24"/>
          <w:szCs w:val="24"/>
        </w:rPr>
        <w:t>Brand-new</w:t>
      </w:r>
      <w:r w:rsidRPr="00247564">
        <w:rPr>
          <w:sz w:val="24"/>
          <w:szCs w:val="24"/>
        </w:rPr>
        <w:t xml:space="preserve"> </w:t>
      </w:r>
      <w:r>
        <w:rPr>
          <w:sz w:val="24"/>
          <w:szCs w:val="24"/>
        </w:rPr>
        <w:t xml:space="preserve">roadways </w:t>
      </w:r>
      <w:r w:rsidRPr="00247564">
        <w:rPr>
          <w:sz w:val="24"/>
          <w:szCs w:val="24"/>
        </w:rPr>
        <w:t xml:space="preserve">and associated facilities, such as stormwater ponds and retaining walls, almost always require private property. Whenever possible, projects to reconfigure existing </w:t>
      </w:r>
      <w:r w:rsidR="00293617">
        <w:rPr>
          <w:sz w:val="24"/>
          <w:szCs w:val="24"/>
        </w:rPr>
        <w:t>roadways</w:t>
      </w:r>
      <w:r w:rsidRPr="00247564">
        <w:rPr>
          <w:sz w:val="24"/>
          <w:szCs w:val="24"/>
        </w:rPr>
        <w:t xml:space="preserve"> and associated facilities will be designed without the need for additional property.</w:t>
      </w:r>
    </w:p>
    <w:p w14:paraId="135AF5B9" w14:textId="77777777" w:rsidR="00F209D9" w:rsidRPr="00293617" w:rsidRDefault="00F209D9">
      <w:pPr>
        <w:spacing w:line="259" w:lineRule="auto"/>
        <w:rPr>
          <w:sz w:val="28"/>
          <w:szCs w:val="28"/>
        </w:rPr>
      </w:pPr>
    </w:p>
    <w:p w14:paraId="2A27CEF9" w14:textId="4097F6FF" w:rsidR="00293617" w:rsidRPr="00F11017" w:rsidRDefault="00293617" w:rsidP="00293617">
      <w:pPr>
        <w:pStyle w:val="Heading1"/>
        <w:rPr>
          <w:color w:val="009682"/>
          <w:spacing w:val="17"/>
          <w:w w:val="90"/>
          <w:sz w:val="24"/>
          <w:szCs w:val="24"/>
        </w:rPr>
      </w:pPr>
      <w:r w:rsidRPr="00F11017">
        <w:rPr>
          <w:color w:val="009682"/>
          <w:spacing w:val="17"/>
          <w:w w:val="90"/>
          <w:sz w:val="24"/>
          <w:szCs w:val="24"/>
        </w:rPr>
        <w:t>How much of my property is needed?</w:t>
      </w:r>
    </w:p>
    <w:p w14:paraId="20EB5A52" w14:textId="26175C12" w:rsidR="00293617" w:rsidRDefault="00293617" w:rsidP="00613569">
      <w:pPr>
        <w:pStyle w:val="Heading1"/>
        <w:spacing w:before="0"/>
        <w:ind w:left="130"/>
        <w:rPr>
          <w:b w:val="0"/>
          <w:bCs w:val="0"/>
          <w:spacing w:val="17"/>
          <w:w w:val="90"/>
          <w:sz w:val="24"/>
          <w:szCs w:val="24"/>
        </w:rPr>
      </w:pPr>
      <w:r w:rsidRPr="00293617">
        <w:rPr>
          <w:b w:val="0"/>
          <w:bCs w:val="0"/>
          <w:spacing w:val="17"/>
          <w:w w:val="90"/>
          <w:sz w:val="24"/>
          <w:szCs w:val="24"/>
        </w:rPr>
        <w:t xml:space="preserve">You will receive </w:t>
      </w:r>
      <w:r>
        <w:rPr>
          <w:b w:val="0"/>
          <w:bCs w:val="0"/>
          <w:spacing w:val="17"/>
          <w:w w:val="90"/>
          <w:sz w:val="24"/>
          <w:szCs w:val="24"/>
        </w:rPr>
        <w:t xml:space="preserve">an offer letter that explains what is needed for the project. Every property and property owner’s situation </w:t>
      </w:r>
      <w:r w:rsidR="004B6A45">
        <w:rPr>
          <w:b w:val="0"/>
          <w:bCs w:val="0"/>
          <w:spacing w:val="17"/>
          <w:w w:val="90"/>
          <w:sz w:val="24"/>
          <w:szCs w:val="24"/>
        </w:rPr>
        <w:t>is</w:t>
      </w:r>
      <w:r>
        <w:rPr>
          <w:b w:val="0"/>
          <w:bCs w:val="0"/>
          <w:spacing w:val="17"/>
          <w:w w:val="90"/>
          <w:sz w:val="24"/>
          <w:szCs w:val="24"/>
        </w:rPr>
        <w:t xml:space="preserve"> unique. In general, one or more of the following will apply:</w:t>
      </w:r>
    </w:p>
    <w:p w14:paraId="666CB53A" w14:textId="7434865E" w:rsidR="005E051F" w:rsidRDefault="00D82A38" w:rsidP="005E051F">
      <w:pPr>
        <w:pStyle w:val="ListParagraph"/>
        <w:numPr>
          <w:ilvl w:val="0"/>
          <w:numId w:val="2"/>
        </w:numPr>
        <w:tabs>
          <w:tab w:val="left" w:pos="486"/>
          <w:tab w:val="left" w:pos="487"/>
        </w:tabs>
        <w:spacing w:before="88"/>
        <w:ind w:right="360" w:hanging="361"/>
        <w:rPr>
          <w:sz w:val="24"/>
          <w:szCs w:val="24"/>
        </w:rPr>
      </w:pPr>
      <w:r>
        <w:rPr>
          <w:sz w:val="24"/>
          <w:szCs w:val="24"/>
        </w:rPr>
        <w:t>A</w:t>
      </w:r>
      <w:r w:rsidR="005E051F" w:rsidRPr="00247564">
        <w:rPr>
          <w:sz w:val="24"/>
          <w:szCs w:val="24"/>
        </w:rPr>
        <w:t xml:space="preserve"> </w:t>
      </w:r>
      <w:r w:rsidR="005E051F">
        <w:rPr>
          <w:sz w:val="24"/>
          <w:szCs w:val="24"/>
        </w:rPr>
        <w:t xml:space="preserve">temporary </w:t>
      </w:r>
      <w:r>
        <w:rPr>
          <w:sz w:val="24"/>
          <w:szCs w:val="24"/>
        </w:rPr>
        <w:t>r</w:t>
      </w:r>
      <w:r w:rsidR="005E051F">
        <w:rPr>
          <w:sz w:val="24"/>
          <w:szCs w:val="24"/>
        </w:rPr>
        <w:t xml:space="preserve">ight of </w:t>
      </w:r>
      <w:r>
        <w:rPr>
          <w:sz w:val="24"/>
          <w:szCs w:val="24"/>
        </w:rPr>
        <w:t>e</w:t>
      </w:r>
      <w:r w:rsidR="005E051F">
        <w:rPr>
          <w:sz w:val="24"/>
          <w:szCs w:val="24"/>
        </w:rPr>
        <w:t>ntry on your property</w:t>
      </w:r>
    </w:p>
    <w:p w14:paraId="599411E6" w14:textId="0EE8E882" w:rsidR="005E051F" w:rsidRDefault="005E051F" w:rsidP="005E051F">
      <w:pPr>
        <w:pStyle w:val="ListParagraph"/>
        <w:numPr>
          <w:ilvl w:val="0"/>
          <w:numId w:val="2"/>
        </w:numPr>
        <w:tabs>
          <w:tab w:val="left" w:pos="486"/>
          <w:tab w:val="left" w:pos="487"/>
        </w:tabs>
        <w:spacing w:before="88"/>
        <w:ind w:right="360" w:hanging="361"/>
        <w:rPr>
          <w:sz w:val="24"/>
          <w:szCs w:val="24"/>
        </w:rPr>
      </w:pPr>
      <w:r>
        <w:rPr>
          <w:sz w:val="24"/>
          <w:szCs w:val="24"/>
        </w:rPr>
        <w:t xml:space="preserve">A temporary </w:t>
      </w:r>
      <w:r w:rsidR="00D82A38">
        <w:rPr>
          <w:sz w:val="24"/>
          <w:szCs w:val="24"/>
        </w:rPr>
        <w:t>e</w:t>
      </w:r>
      <w:r>
        <w:rPr>
          <w:sz w:val="24"/>
          <w:szCs w:val="24"/>
        </w:rPr>
        <w:t>asement on your property</w:t>
      </w:r>
    </w:p>
    <w:p w14:paraId="2BF36FE8" w14:textId="76F6274D" w:rsidR="005E051F" w:rsidRDefault="005E051F" w:rsidP="005E051F">
      <w:pPr>
        <w:pStyle w:val="ListParagraph"/>
        <w:numPr>
          <w:ilvl w:val="0"/>
          <w:numId w:val="2"/>
        </w:numPr>
        <w:tabs>
          <w:tab w:val="left" w:pos="486"/>
          <w:tab w:val="left" w:pos="487"/>
        </w:tabs>
        <w:spacing w:before="88"/>
        <w:ind w:right="360" w:hanging="361"/>
        <w:rPr>
          <w:sz w:val="24"/>
          <w:szCs w:val="24"/>
        </w:rPr>
      </w:pPr>
      <w:r>
        <w:rPr>
          <w:sz w:val="24"/>
          <w:szCs w:val="24"/>
        </w:rPr>
        <w:t xml:space="preserve">A permanent </w:t>
      </w:r>
      <w:r w:rsidR="00D82A38">
        <w:rPr>
          <w:sz w:val="24"/>
          <w:szCs w:val="24"/>
        </w:rPr>
        <w:t>e</w:t>
      </w:r>
      <w:r>
        <w:rPr>
          <w:sz w:val="24"/>
          <w:szCs w:val="24"/>
        </w:rPr>
        <w:t>asement on your property</w:t>
      </w:r>
    </w:p>
    <w:p w14:paraId="73E0E429" w14:textId="7B77076E" w:rsidR="005E051F" w:rsidRDefault="005E051F" w:rsidP="005E051F">
      <w:pPr>
        <w:pStyle w:val="ListParagraph"/>
        <w:numPr>
          <w:ilvl w:val="0"/>
          <w:numId w:val="2"/>
        </w:numPr>
        <w:tabs>
          <w:tab w:val="left" w:pos="486"/>
          <w:tab w:val="left" w:pos="487"/>
        </w:tabs>
        <w:spacing w:before="88"/>
        <w:ind w:right="360" w:hanging="361"/>
        <w:rPr>
          <w:sz w:val="24"/>
          <w:szCs w:val="24"/>
        </w:rPr>
      </w:pPr>
      <w:r>
        <w:rPr>
          <w:sz w:val="24"/>
          <w:szCs w:val="24"/>
        </w:rPr>
        <w:t>A restriction of access to the roadway from your property</w:t>
      </w:r>
    </w:p>
    <w:p w14:paraId="2064FC00" w14:textId="2C6A7F1D" w:rsidR="005E051F" w:rsidRDefault="005E051F" w:rsidP="005E051F">
      <w:pPr>
        <w:pStyle w:val="ListParagraph"/>
        <w:numPr>
          <w:ilvl w:val="0"/>
          <w:numId w:val="2"/>
        </w:numPr>
        <w:tabs>
          <w:tab w:val="left" w:pos="486"/>
          <w:tab w:val="left" w:pos="487"/>
        </w:tabs>
        <w:spacing w:before="88"/>
        <w:ind w:right="360" w:hanging="361"/>
        <w:rPr>
          <w:sz w:val="24"/>
          <w:szCs w:val="24"/>
        </w:rPr>
      </w:pPr>
      <w:r>
        <w:rPr>
          <w:sz w:val="24"/>
          <w:szCs w:val="24"/>
        </w:rPr>
        <w:t>A portion of your property</w:t>
      </w:r>
    </w:p>
    <w:p w14:paraId="0C9B3BE7" w14:textId="397DE16D" w:rsidR="005E051F" w:rsidRDefault="00CF4D93" w:rsidP="005E051F">
      <w:pPr>
        <w:pStyle w:val="ListParagraph"/>
        <w:numPr>
          <w:ilvl w:val="0"/>
          <w:numId w:val="2"/>
        </w:numPr>
        <w:tabs>
          <w:tab w:val="left" w:pos="486"/>
          <w:tab w:val="left" w:pos="487"/>
        </w:tabs>
        <w:spacing w:before="88"/>
        <w:ind w:right="360" w:hanging="361"/>
        <w:rPr>
          <w:sz w:val="24"/>
          <w:szCs w:val="24"/>
        </w:rPr>
      </w:pPr>
      <w:r>
        <w:rPr>
          <w:sz w:val="24"/>
          <w:szCs w:val="24"/>
        </w:rPr>
        <w:t>All</w:t>
      </w:r>
      <w:r w:rsidR="005E051F">
        <w:rPr>
          <w:sz w:val="24"/>
          <w:szCs w:val="24"/>
        </w:rPr>
        <w:t xml:space="preserve"> your property</w:t>
      </w:r>
    </w:p>
    <w:p w14:paraId="001C2033" w14:textId="77777777" w:rsidR="00C336AC" w:rsidRDefault="00C336AC" w:rsidP="00C336AC">
      <w:pPr>
        <w:pStyle w:val="ListParagraph"/>
        <w:tabs>
          <w:tab w:val="left" w:pos="486"/>
          <w:tab w:val="left" w:pos="487"/>
        </w:tabs>
        <w:spacing w:before="88"/>
        <w:ind w:right="360" w:firstLine="0"/>
        <w:rPr>
          <w:sz w:val="24"/>
          <w:szCs w:val="24"/>
        </w:rPr>
      </w:pPr>
    </w:p>
    <w:p w14:paraId="4BA496D0" w14:textId="41F932D5" w:rsidR="005E051F" w:rsidRPr="00FB6F23" w:rsidRDefault="00FB6F23" w:rsidP="00613569">
      <w:pPr>
        <w:tabs>
          <w:tab w:val="left" w:pos="486"/>
          <w:tab w:val="left" w:pos="487"/>
        </w:tabs>
        <w:ind w:left="130" w:right="360"/>
        <w:rPr>
          <w:sz w:val="24"/>
          <w:szCs w:val="24"/>
        </w:rPr>
      </w:pPr>
      <w:r>
        <w:rPr>
          <w:sz w:val="24"/>
          <w:szCs w:val="24"/>
        </w:rPr>
        <w:t xml:space="preserve">For the remainder of this brochure, every instance of “your property” refers to whatever amount of property, </w:t>
      </w:r>
      <w:r w:rsidR="00CF4D93">
        <w:rPr>
          <w:sz w:val="24"/>
          <w:szCs w:val="24"/>
        </w:rPr>
        <w:t>type,</w:t>
      </w:r>
      <w:r>
        <w:rPr>
          <w:sz w:val="24"/>
          <w:szCs w:val="24"/>
        </w:rPr>
        <w:t xml:space="preserve"> property right, or both, is required for the project.</w:t>
      </w:r>
    </w:p>
    <w:p w14:paraId="202361FA" w14:textId="571FF949" w:rsidR="00F209D9" w:rsidRPr="00720EE4" w:rsidRDefault="00F209D9">
      <w:pPr>
        <w:spacing w:line="259" w:lineRule="auto"/>
        <w:rPr>
          <w:sz w:val="28"/>
          <w:szCs w:val="28"/>
        </w:rPr>
      </w:pPr>
    </w:p>
    <w:p w14:paraId="3A83C74E" w14:textId="6036BB30" w:rsidR="00720EE4" w:rsidRPr="00F11017" w:rsidRDefault="00F260F9" w:rsidP="00720EE4">
      <w:pPr>
        <w:pStyle w:val="Heading1"/>
        <w:rPr>
          <w:color w:val="009682"/>
          <w:spacing w:val="17"/>
          <w:w w:val="90"/>
          <w:sz w:val="24"/>
          <w:szCs w:val="24"/>
        </w:rPr>
      </w:pPr>
      <w:r w:rsidRPr="00F11017">
        <w:rPr>
          <w:color w:val="009682"/>
          <w:spacing w:val="17"/>
          <w:w w:val="90"/>
          <w:sz w:val="24"/>
          <w:szCs w:val="24"/>
        </w:rPr>
        <w:t xml:space="preserve">Can I prevent </w:t>
      </w:r>
      <w:r w:rsidR="002A4472" w:rsidRPr="00F11017">
        <w:rPr>
          <w:color w:val="009682"/>
          <w:spacing w:val="17"/>
          <w:w w:val="90"/>
          <w:sz w:val="24"/>
          <w:szCs w:val="24"/>
        </w:rPr>
        <w:t>the Agency from acquiring my property?</w:t>
      </w:r>
    </w:p>
    <w:p w14:paraId="2AF11DC1" w14:textId="6280822C" w:rsidR="00F209D9" w:rsidRPr="00CC7ED8" w:rsidRDefault="00B51C76" w:rsidP="00613569">
      <w:pPr>
        <w:ind w:left="86"/>
        <w:rPr>
          <w:sz w:val="24"/>
          <w:szCs w:val="24"/>
        </w:rPr>
      </w:pPr>
      <w:r w:rsidRPr="00CC7ED8">
        <w:rPr>
          <w:sz w:val="24"/>
          <w:szCs w:val="24"/>
        </w:rPr>
        <w:t xml:space="preserve">The Washington State Constitution authorizes the government to acquire private property through </w:t>
      </w:r>
      <w:r w:rsidR="00D82A38" w:rsidRPr="00D82A38">
        <w:rPr>
          <w:b/>
          <w:bCs/>
          <w:sz w:val="24"/>
          <w:szCs w:val="24"/>
        </w:rPr>
        <w:t>e</w:t>
      </w:r>
      <w:r w:rsidRPr="00D82A38">
        <w:rPr>
          <w:b/>
          <w:bCs/>
          <w:sz w:val="24"/>
          <w:szCs w:val="24"/>
        </w:rPr>
        <w:t xml:space="preserve">minent </w:t>
      </w:r>
      <w:r w:rsidR="00D82A38" w:rsidRPr="00D82A38">
        <w:rPr>
          <w:b/>
          <w:bCs/>
          <w:sz w:val="24"/>
          <w:szCs w:val="24"/>
        </w:rPr>
        <w:t>d</w:t>
      </w:r>
      <w:r w:rsidRPr="00D82A38">
        <w:rPr>
          <w:b/>
          <w:bCs/>
          <w:sz w:val="24"/>
          <w:szCs w:val="24"/>
        </w:rPr>
        <w:t>omain</w:t>
      </w:r>
      <w:r w:rsidR="00B3197B" w:rsidRPr="00CC7ED8">
        <w:rPr>
          <w:sz w:val="24"/>
          <w:szCs w:val="24"/>
        </w:rPr>
        <w:t xml:space="preserve"> for </w:t>
      </w:r>
      <w:r w:rsidR="000F186A" w:rsidRPr="00CC7ED8">
        <w:rPr>
          <w:sz w:val="24"/>
          <w:szCs w:val="24"/>
        </w:rPr>
        <w:t xml:space="preserve">public </w:t>
      </w:r>
      <w:r w:rsidR="00D26A11">
        <w:rPr>
          <w:sz w:val="24"/>
          <w:szCs w:val="24"/>
        </w:rPr>
        <w:t>purposes</w:t>
      </w:r>
      <w:r w:rsidR="00215F1E" w:rsidRPr="00CC7ED8">
        <w:rPr>
          <w:sz w:val="24"/>
          <w:szCs w:val="24"/>
        </w:rPr>
        <w:t>,</w:t>
      </w:r>
      <w:r w:rsidR="000F186A" w:rsidRPr="00CC7ED8">
        <w:rPr>
          <w:sz w:val="24"/>
          <w:szCs w:val="24"/>
        </w:rPr>
        <w:t xml:space="preserve"> following payment of just compensation to the property owner.</w:t>
      </w:r>
    </w:p>
    <w:p w14:paraId="53B445BF" w14:textId="4312BF9E" w:rsidR="000F186A" w:rsidRDefault="000F186A">
      <w:pPr>
        <w:spacing w:line="259" w:lineRule="auto"/>
        <w:rPr>
          <w:sz w:val="24"/>
          <w:szCs w:val="24"/>
        </w:rPr>
      </w:pPr>
    </w:p>
    <w:p w14:paraId="50EDDA2A" w14:textId="09050DC7" w:rsidR="00D82A38" w:rsidRDefault="00D82A38" w:rsidP="00D82A38">
      <w:pPr>
        <w:spacing w:line="259" w:lineRule="auto"/>
        <w:ind w:left="90"/>
        <w:rPr>
          <w:sz w:val="24"/>
          <w:szCs w:val="24"/>
        </w:rPr>
      </w:pPr>
      <w:r w:rsidRPr="00D82A38">
        <w:rPr>
          <w:b/>
          <w:bCs/>
          <w:sz w:val="24"/>
          <w:szCs w:val="24"/>
          <w:u w:val="single"/>
        </w:rPr>
        <w:t>Eminent Domain</w:t>
      </w:r>
      <w:r w:rsidRPr="00D82A38">
        <w:rPr>
          <w:b/>
          <w:bCs/>
          <w:sz w:val="24"/>
          <w:szCs w:val="24"/>
        </w:rPr>
        <w:t>:</w:t>
      </w:r>
      <w:r>
        <w:rPr>
          <w:sz w:val="24"/>
          <w:szCs w:val="24"/>
        </w:rPr>
        <w:t xml:space="preserve"> The right of a government to acquire private property for public </w:t>
      </w:r>
      <w:r w:rsidR="00D26A11">
        <w:rPr>
          <w:sz w:val="24"/>
          <w:szCs w:val="24"/>
        </w:rPr>
        <w:t>purposes</w:t>
      </w:r>
      <w:r>
        <w:rPr>
          <w:sz w:val="24"/>
          <w:szCs w:val="24"/>
        </w:rPr>
        <w:t xml:space="preserve"> following payment of just compensation to the property owner.</w:t>
      </w:r>
    </w:p>
    <w:p w14:paraId="2CABAC17" w14:textId="77777777" w:rsidR="00D82A38" w:rsidRPr="00CC7ED8" w:rsidRDefault="00D82A38">
      <w:pPr>
        <w:spacing w:line="259" w:lineRule="auto"/>
        <w:rPr>
          <w:sz w:val="24"/>
          <w:szCs w:val="24"/>
        </w:rPr>
      </w:pPr>
    </w:p>
    <w:p w14:paraId="414DE285" w14:textId="4A35F0E5" w:rsidR="000F186A" w:rsidRPr="00CC7ED8" w:rsidRDefault="000F186A" w:rsidP="00B8060B">
      <w:pPr>
        <w:spacing w:line="259" w:lineRule="auto"/>
        <w:ind w:left="90"/>
        <w:rPr>
          <w:sz w:val="24"/>
          <w:szCs w:val="24"/>
        </w:rPr>
      </w:pPr>
      <w:r w:rsidRPr="00CC7ED8">
        <w:rPr>
          <w:sz w:val="24"/>
          <w:szCs w:val="24"/>
        </w:rPr>
        <w:t xml:space="preserve">The question of what qualifies as a genuine </w:t>
      </w:r>
      <w:r w:rsidR="00B57FAF" w:rsidRPr="00CC7ED8">
        <w:rPr>
          <w:sz w:val="24"/>
          <w:szCs w:val="24"/>
        </w:rPr>
        <w:t xml:space="preserve">public purpose is a judicial one. To prevent </w:t>
      </w:r>
      <w:r w:rsidR="00D26A11">
        <w:rPr>
          <w:sz w:val="24"/>
          <w:szCs w:val="24"/>
        </w:rPr>
        <w:t>an</w:t>
      </w:r>
      <w:r w:rsidR="00B57FAF" w:rsidRPr="00CC7ED8">
        <w:rPr>
          <w:sz w:val="24"/>
          <w:szCs w:val="24"/>
        </w:rPr>
        <w:t xml:space="preserve"> Agency from acquiring your property, you will need to convince a court of law that the Agency’s proposed use of your property is not truly ne</w:t>
      </w:r>
      <w:r w:rsidR="007C496E" w:rsidRPr="00CC7ED8">
        <w:rPr>
          <w:sz w:val="24"/>
          <w:szCs w:val="24"/>
        </w:rPr>
        <w:t>eded for a public purpose.</w:t>
      </w:r>
    </w:p>
    <w:p w14:paraId="68A66B0C" w14:textId="536589D8" w:rsidR="007C496E" w:rsidRPr="00CC7ED8" w:rsidRDefault="007C496E" w:rsidP="00B8060B">
      <w:pPr>
        <w:spacing w:line="259" w:lineRule="auto"/>
        <w:ind w:left="90"/>
        <w:rPr>
          <w:sz w:val="24"/>
          <w:szCs w:val="24"/>
        </w:rPr>
      </w:pPr>
    </w:p>
    <w:p w14:paraId="1CCB862E" w14:textId="4DA5895D" w:rsidR="001148A1" w:rsidRPr="00CC7ED8" w:rsidRDefault="007C496E" w:rsidP="00B8060B">
      <w:pPr>
        <w:spacing w:line="259" w:lineRule="auto"/>
        <w:ind w:left="90"/>
        <w:rPr>
          <w:sz w:val="24"/>
          <w:szCs w:val="24"/>
        </w:rPr>
      </w:pPr>
      <w:r w:rsidRPr="00CC7ED8">
        <w:rPr>
          <w:sz w:val="24"/>
          <w:szCs w:val="24"/>
        </w:rPr>
        <w:t xml:space="preserve">Your rights and the rights of the </w:t>
      </w:r>
      <w:r w:rsidR="00D82A38">
        <w:rPr>
          <w:sz w:val="24"/>
          <w:szCs w:val="24"/>
        </w:rPr>
        <w:t>s</w:t>
      </w:r>
      <w:r w:rsidRPr="00CC7ED8">
        <w:rPr>
          <w:sz w:val="24"/>
          <w:szCs w:val="24"/>
        </w:rPr>
        <w:t xml:space="preserve">tate </w:t>
      </w:r>
      <w:r w:rsidR="001148A1" w:rsidRPr="00CC7ED8">
        <w:rPr>
          <w:sz w:val="24"/>
          <w:szCs w:val="24"/>
        </w:rPr>
        <w:t xml:space="preserve">are </w:t>
      </w:r>
      <w:r w:rsidRPr="00CC7ED8">
        <w:rPr>
          <w:sz w:val="24"/>
          <w:szCs w:val="24"/>
        </w:rPr>
        <w:t>define</w:t>
      </w:r>
      <w:r w:rsidR="001148A1" w:rsidRPr="00CC7ED8">
        <w:rPr>
          <w:sz w:val="24"/>
          <w:szCs w:val="24"/>
        </w:rPr>
        <w:t>d</w:t>
      </w:r>
      <w:r w:rsidRPr="00CC7ED8">
        <w:rPr>
          <w:sz w:val="24"/>
          <w:szCs w:val="24"/>
        </w:rPr>
        <w:t xml:space="preserve"> by the </w:t>
      </w:r>
      <w:r w:rsidR="00D12FC0">
        <w:rPr>
          <w:sz w:val="24"/>
          <w:szCs w:val="24"/>
        </w:rPr>
        <w:t>s</w:t>
      </w:r>
      <w:r w:rsidRPr="00CC7ED8">
        <w:rPr>
          <w:sz w:val="24"/>
          <w:szCs w:val="24"/>
        </w:rPr>
        <w:t xml:space="preserve">tate’s </w:t>
      </w:r>
      <w:r w:rsidR="00D12FC0">
        <w:rPr>
          <w:sz w:val="24"/>
          <w:szCs w:val="24"/>
        </w:rPr>
        <w:t>e</w:t>
      </w:r>
      <w:r w:rsidRPr="00CC7ED8">
        <w:rPr>
          <w:sz w:val="24"/>
          <w:szCs w:val="24"/>
        </w:rPr>
        <w:t xml:space="preserve">minent </w:t>
      </w:r>
      <w:r w:rsidR="00D12FC0">
        <w:rPr>
          <w:sz w:val="24"/>
          <w:szCs w:val="24"/>
        </w:rPr>
        <w:t>d</w:t>
      </w:r>
      <w:r w:rsidRPr="00CC7ED8">
        <w:rPr>
          <w:sz w:val="24"/>
          <w:szCs w:val="24"/>
        </w:rPr>
        <w:t>omain laws. These law</w:t>
      </w:r>
      <w:r w:rsidR="001148A1" w:rsidRPr="00CC7ED8">
        <w:rPr>
          <w:sz w:val="24"/>
          <w:szCs w:val="24"/>
        </w:rPr>
        <w:t xml:space="preserve">s </w:t>
      </w:r>
      <w:r w:rsidR="001148A1" w:rsidRPr="00CC7ED8">
        <w:rPr>
          <w:sz w:val="24"/>
          <w:szCs w:val="24"/>
        </w:rPr>
        <w:lastRenderedPageBreak/>
        <w:t>are designed to:</w:t>
      </w:r>
    </w:p>
    <w:p w14:paraId="461206EE" w14:textId="16CB03F4" w:rsidR="001148A1" w:rsidRPr="00247564" w:rsidRDefault="005C340D" w:rsidP="00B8060B">
      <w:pPr>
        <w:pStyle w:val="ListParagraph"/>
        <w:numPr>
          <w:ilvl w:val="0"/>
          <w:numId w:val="2"/>
        </w:numPr>
        <w:tabs>
          <w:tab w:val="left" w:pos="486"/>
          <w:tab w:val="left" w:pos="487"/>
        </w:tabs>
        <w:spacing w:before="88"/>
        <w:ind w:left="450" w:right="360" w:hanging="361"/>
        <w:rPr>
          <w:sz w:val="24"/>
          <w:szCs w:val="24"/>
        </w:rPr>
      </w:pPr>
      <w:r>
        <w:rPr>
          <w:sz w:val="24"/>
          <w:szCs w:val="24"/>
        </w:rPr>
        <w:t>Safeguard you from receiving less than what you are entitled to be paid for your property.</w:t>
      </w:r>
    </w:p>
    <w:p w14:paraId="3CA0ADBB" w14:textId="491CF2D3" w:rsidR="001148A1" w:rsidRPr="00247564" w:rsidRDefault="005C340D" w:rsidP="00B8060B">
      <w:pPr>
        <w:pStyle w:val="ListParagraph"/>
        <w:numPr>
          <w:ilvl w:val="0"/>
          <w:numId w:val="2"/>
        </w:numPr>
        <w:tabs>
          <w:tab w:val="left" w:pos="486"/>
          <w:tab w:val="left" w:pos="487"/>
        </w:tabs>
        <w:spacing w:before="108"/>
        <w:ind w:left="450" w:right="360" w:hanging="361"/>
        <w:rPr>
          <w:sz w:val="24"/>
          <w:szCs w:val="24"/>
        </w:rPr>
      </w:pPr>
      <w:r>
        <w:rPr>
          <w:sz w:val="24"/>
          <w:szCs w:val="24"/>
        </w:rPr>
        <w:t>Prohibit the Agency for acquiring private property unnecessarily.</w:t>
      </w:r>
    </w:p>
    <w:p w14:paraId="66395638" w14:textId="50150476" w:rsidR="00F209D9" w:rsidRPr="00667FEC" w:rsidRDefault="005C340D" w:rsidP="00B8060B">
      <w:pPr>
        <w:pStyle w:val="ListParagraph"/>
        <w:numPr>
          <w:ilvl w:val="0"/>
          <w:numId w:val="2"/>
        </w:numPr>
        <w:tabs>
          <w:tab w:val="left" w:pos="486"/>
          <w:tab w:val="left" w:pos="487"/>
        </w:tabs>
        <w:ind w:left="450" w:right="360" w:hanging="361"/>
        <w:rPr>
          <w:sz w:val="24"/>
          <w:szCs w:val="24"/>
        </w:rPr>
      </w:pPr>
      <w:r>
        <w:rPr>
          <w:sz w:val="24"/>
          <w:szCs w:val="24"/>
        </w:rPr>
        <w:t xml:space="preserve">Ensure proper use of </w:t>
      </w:r>
      <w:r w:rsidR="00366BBD">
        <w:rPr>
          <w:sz w:val="24"/>
          <w:szCs w:val="24"/>
        </w:rPr>
        <w:t>taxpayers’</w:t>
      </w:r>
      <w:r>
        <w:rPr>
          <w:sz w:val="24"/>
          <w:szCs w:val="24"/>
        </w:rPr>
        <w:t xml:space="preserve"> funds by preventing excessive payment for property rights needed for </w:t>
      </w:r>
      <w:r w:rsidR="00326A82">
        <w:rPr>
          <w:sz w:val="24"/>
          <w:szCs w:val="24"/>
        </w:rPr>
        <w:t>road projects.</w:t>
      </w:r>
    </w:p>
    <w:p w14:paraId="0EF8A63E" w14:textId="77777777" w:rsidR="00FD6985" w:rsidRPr="00B3514C" w:rsidRDefault="00FD6985">
      <w:pPr>
        <w:pStyle w:val="BodyText"/>
        <w:spacing w:before="7"/>
        <w:rPr>
          <w:sz w:val="13"/>
        </w:rPr>
      </w:pPr>
    </w:p>
    <w:p w14:paraId="1C5145D4" w14:textId="6C6AD80D" w:rsidR="00667FEC" w:rsidRPr="00F11017" w:rsidRDefault="00667FEC" w:rsidP="004F58E4">
      <w:pPr>
        <w:pStyle w:val="Heading1"/>
        <w:rPr>
          <w:color w:val="009682"/>
          <w:spacing w:val="17"/>
          <w:w w:val="90"/>
        </w:rPr>
      </w:pPr>
      <w:bookmarkStart w:id="9" w:name="Residential_Assistance_"/>
      <w:bookmarkStart w:id="10" w:name="In_Addition_to_Personal_Contacts_"/>
      <w:bookmarkStart w:id="11" w:name="_bookmark2"/>
      <w:bookmarkStart w:id="12" w:name="_Hlk80952164"/>
      <w:bookmarkEnd w:id="9"/>
      <w:bookmarkEnd w:id="10"/>
      <w:bookmarkEnd w:id="11"/>
      <w:r w:rsidRPr="00F11017">
        <w:rPr>
          <w:color w:val="009682"/>
          <w:spacing w:val="17"/>
          <w:w w:val="90"/>
        </w:rPr>
        <w:t>The Basic Steps When a Transportation Project Requires Private Property</w:t>
      </w:r>
    </w:p>
    <w:p w14:paraId="4FA0015A" w14:textId="1782A76F" w:rsidR="00667FEC" w:rsidRDefault="00667FEC" w:rsidP="00667FEC">
      <w:pPr>
        <w:spacing w:line="259" w:lineRule="auto"/>
        <w:jc w:val="center"/>
        <w:rPr>
          <w:sz w:val="20"/>
        </w:rPr>
      </w:pPr>
    </w:p>
    <w:p w14:paraId="0493F7DF" w14:textId="59C14822" w:rsidR="00844150" w:rsidRPr="00FE7A0F" w:rsidRDefault="00FE7A0F" w:rsidP="00FE7A0F">
      <w:pPr>
        <w:spacing w:line="259" w:lineRule="auto"/>
        <w:jc w:val="center"/>
        <w:rPr>
          <w:sz w:val="20"/>
        </w:rPr>
      </w:pPr>
      <w:r>
        <w:rPr>
          <w:noProof/>
        </w:rPr>
        <w:drawing>
          <wp:inline distT="0" distB="0" distL="0" distR="0" wp14:anchorId="642837FC" wp14:editId="75F8995B">
            <wp:extent cx="4143375" cy="5619750"/>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4143375" cy="5619750"/>
                    </a:xfrm>
                    <a:prstGeom prst="rect">
                      <a:avLst/>
                    </a:prstGeom>
                  </pic:spPr>
                </pic:pic>
              </a:graphicData>
            </a:graphic>
          </wp:inline>
        </w:drawing>
      </w:r>
    </w:p>
    <w:p w14:paraId="730194E3" w14:textId="4B83D20E" w:rsidR="00844150" w:rsidRDefault="00844150">
      <w:pPr>
        <w:pStyle w:val="BodyText"/>
        <w:spacing w:before="191" w:line="259" w:lineRule="auto"/>
        <w:ind w:left="126" w:right="370"/>
      </w:pPr>
    </w:p>
    <w:bookmarkEnd w:id="12"/>
    <w:p w14:paraId="31E63DCC" w14:textId="01B0707C" w:rsidR="00FD6985" w:rsidRPr="00EF4389" w:rsidRDefault="00FD6985" w:rsidP="00EF4389">
      <w:pPr>
        <w:pStyle w:val="BodyText"/>
        <w:spacing w:before="191" w:line="259" w:lineRule="auto"/>
        <w:ind w:right="370"/>
        <w:sectPr w:rsidR="00FD6985" w:rsidRPr="00EF4389" w:rsidSect="00C34949">
          <w:pgSz w:w="12240" w:h="15840" w:code="1"/>
          <w:pgMar w:top="720" w:right="720" w:bottom="720" w:left="720" w:header="475" w:footer="130" w:gutter="0"/>
          <w:cols w:space="720"/>
        </w:sectPr>
      </w:pPr>
    </w:p>
    <w:p w14:paraId="637F4211" w14:textId="2507C252" w:rsidR="0075731D" w:rsidRPr="004F58E4" w:rsidRDefault="0075731D" w:rsidP="0075731D">
      <w:pPr>
        <w:pStyle w:val="Heading1"/>
        <w:rPr>
          <w:color w:val="0A7960"/>
          <w:spacing w:val="17"/>
          <w:w w:val="90"/>
        </w:rPr>
      </w:pPr>
      <w:bookmarkStart w:id="13" w:name="_Hlk97641653"/>
      <w:r>
        <w:rPr>
          <w:color w:val="0A7960"/>
          <w:spacing w:val="17"/>
          <w:w w:val="90"/>
        </w:rPr>
        <w:lastRenderedPageBreak/>
        <w:t>Property Valuation</w:t>
      </w:r>
    </w:p>
    <w:bookmarkEnd w:id="13"/>
    <w:p w14:paraId="3B7B8B6B" w14:textId="77777777" w:rsidR="0075731D" w:rsidRPr="00EF4389" w:rsidRDefault="0075731D" w:rsidP="0075731D">
      <w:pPr>
        <w:pStyle w:val="Heading1"/>
        <w:rPr>
          <w:b w:val="0"/>
          <w:bCs w:val="0"/>
          <w:spacing w:val="17"/>
          <w:w w:val="90"/>
          <w:szCs w:val="28"/>
        </w:rPr>
      </w:pPr>
    </w:p>
    <w:p w14:paraId="0DA052A7" w14:textId="2AFE4716" w:rsidR="0075731D" w:rsidRDefault="0075731D" w:rsidP="0075731D">
      <w:pPr>
        <w:pStyle w:val="Heading1"/>
        <w:rPr>
          <w:color w:val="0A7960"/>
          <w:spacing w:val="17"/>
          <w:w w:val="90"/>
          <w:sz w:val="24"/>
          <w:szCs w:val="24"/>
        </w:rPr>
      </w:pPr>
      <w:r>
        <w:rPr>
          <w:color w:val="0A7960"/>
          <w:spacing w:val="17"/>
          <w:w w:val="90"/>
          <w:sz w:val="24"/>
          <w:szCs w:val="24"/>
        </w:rPr>
        <w:t>How does the Agency determine what my property is worth?</w:t>
      </w:r>
    </w:p>
    <w:p w14:paraId="0A0A762B" w14:textId="1C1CF4B6" w:rsidR="00D12FC0" w:rsidRDefault="00C336AC" w:rsidP="00335E60">
      <w:pPr>
        <w:pStyle w:val="Heading1"/>
        <w:ind w:left="180"/>
        <w:rPr>
          <w:b w:val="0"/>
          <w:bCs w:val="0"/>
          <w:sz w:val="24"/>
          <w:szCs w:val="24"/>
        </w:rPr>
      </w:pPr>
      <w:r>
        <w:rPr>
          <w:b w:val="0"/>
          <w:bCs w:val="0"/>
          <w:sz w:val="24"/>
          <w:szCs w:val="24"/>
        </w:rPr>
        <w:t xml:space="preserve">The Washington State Constitution requires the government to pay </w:t>
      </w:r>
      <w:r w:rsidRPr="00D12FC0">
        <w:rPr>
          <w:sz w:val="24"/>
          <w:szCs w:val="24"/>
        </w:rPr>
        <w:t>Just Compensation</w:t>
      </w:r>
      <w:r w:rsidR="008440D5" w:rsidRPr="008440D5">
        <w:rPr>
          <w:b w:val="0"/>
          <w:bCs w:val="0"/>
          <w:sz w:val="24"/>
          <w:szCs w:val="24"/>
        </w:rPr>
        <w:t xml:space="preserve"> </w:t>
      </w:r>
      <w:r>
        <w:rPr>
          <w:b w:val="0"/>
          <w:bCs w:val="0"/>
          <w:sz w:val="24"/>
          <w:szCs w:val="24"/>
        </w:rPr>
        <w:t xml:space="preserve">before acquiring property for public </w:t>
      </w:r>
      <w:r w:rsidR="00C31259">
        <w:rPr>
          <w:b w:val="0"/>
          <w:bCs w:val="0"/>
          <w:sz w:val="24"/>
          <w:szCs w:val="24"/>
        </w:rPr>
        <w:t>use</w:t>
      </w:r>
      <w:r>
        <w:rPr>
          <w:b w:val="0"/>
          <w:bCs w:val="0"/>
          <w:sz w:val="24"/>
          <w:szCs w:val="24"/>
        </w:rPr>
        <w:t xml:space="preserve">. </w:t>
      </w:r>
    </w:p>
    <w:p w14:paraId="2B1BB231" w14:textId="77777777" w:rsidR="00D12FC0" w:rsidRDefault="00C336AC" w:rsidP="00335E60">
      <w:pPr>
        <w:pStyle w:val="Heading1"/>
        <w:ind w:left="180"/>
        <w:rPr>
          <w:b w:val="0"/>
          <w:bCs w:val="0"/>
          <w:sz w:val="24"/>
          <w:szCs w:val="24"/>
        </w:rPr>
      </w:pPr>
      <w:r w:rsidRPr="00D12FC0">
        <w:rPr>
          <w:sz w:val="24"/>
          <w:szCs w:val="24"/>
          <w:u w:val="single"/>
        </w:rPr>
        <w:t xml:space="preserve">Just </w:t>
      </w:r>
      <w:r w:rsidR="005E3908" w:rsidRPr="00D12FC0">
        <w:rPr>
          <w:sz w:val="24"/>
          <w:szCs w:val="24"/>
          <w:u w:val="single"/>
        </w:rPr>
        <w:t>Compensation</w:t>
      </w:r>
      <w:r w:rsidR="00D12FC0">
        <w:rPr>
          <w:sz w:val="24"/>
          <w:szCs w:val="24"/>
          <w:u w:val="single"/>
        </w:rPr>
        <w:t>:</w:t>
      </w:r>
      <w:r>
        <w:rPr>
          <w:b w:val="0"/>
          <w:bCs w:val="0"/>
          <w:sz w:val="24"/>
          <w:szCs w:val="24"/>
        </w:rPr>
        <w:t xml:space="preserve"> </w:t>
      </w:r>
      <w:r w:rsidR="00D12FC0">
        <w:rPr>
          <w:b w:val="0"/>
          <w:bCs w:val="0"/>
          <w:sz w:val="24"/>
          <w:szCs w:val="24"/>
        </w:rPr>
        <w:t xml:space="preserve">An </w:t>
      </w:r>
      <w:r w:rsidR="005E3908">
        <w:rPr>
          <w:b w:val="0"/>
          <w:bCs w:val="0"/>
          <w:sz w:val="24"/>
          <w:szCs w:val="24"/>
        </w:rPr>
        <w:t xml:space="preserve">estimate of the compensation due for the property based on the </w:t>
      </w:r>
      <w:r w:rsidR="005E3908" w:rsidRPr="00D12FC0">
        <w:rPr>
          <w:sz w:val="24"/>
          <w:szCs w:val="24"/>
        </w:rPr>
        <w:t>Fair Market Value</w:t>
      </w:r>
      <w:r w:rsidR="005E3908" w:rsidRPr="00D12FC0">
        <w:rPr>
          <w:b w:val="0"/>
          <w:bCs w:val="0"/>
          <w:sz w:val="24"/>
          <w:szCs w:val="24"/>
        </w:rPr>
        <w:t xml:space="preserve"> </w:t>
      </w:r>
      <w:r w:rsidR="005E3908">
        <w:rPr>
          <w:b w:val="0"/>
          <w:bCs w:val="0"/>
          <w:sz w:val="24"/>
          <w:szCs w:val="24"/>
        </w:rPr>
        <w:t xml:space="preserve">of the property. </w:t>
      </w:r>
    </w:p>
    <w:p w14:paraId="77F9D794" w14:textId="336E1D24" w:rsidR="0075731D" w:rsidRDefault="005E3908" w:rsidP="00335E60">
      <w:pPr>
        <w:pStyle w:val="Heading1"/>
        <w:ind w:left="180"/>
        <w:rPr>
          <w:b w:val="0"/>
          <w:bCs w:val="0"/>
          <w:sz w:val="24"/>
          <w:szCs w:val="24"/>
        </w:rPr>
      </w:pPr>
      <w:r w:rsidRPr="00D12FC0">
        <w:rPr>
          <w:sz w:val="24"/>
          <w:szCs w:val="24"/>
          <w:u w:val="single"/>
        </w:rPr>
        <w:t xml:space="preserve">Fair </w:t>
      </w:r>
      <w:r w:rsidR="005827E9" w:rsidRPr="00D12FC0">
        <w:rPr>
          <w:sz w:val="24"/>
          <w:szCs w:val="24"/>
          <w:u w:val="single"/>
        </w:rPr>
        <w:t>M</w:t>
      </w:r>
      <w:r w:rsidRPr="00D12FC0">
        <w:rPr>
          <w:sz w:val="24"/>
          <w:szCs w:val="24"/>
          <w:u w:val="single"/>
        </w:rPr>
        <w:t>arket Value</w:t>
      </w:r>
      <w:r w:rsidR="00D12FC0">
        <w:rPr>
          <w:b w:val="0"/>
          <w:bCs w:val="0"/>
          <w:sz w:val="24"/>
          <w:szCs w:val="24"/>
        </w:rPr>
        <w:t>: The</w:t>
      </w:r>
      <w:r>
        <w:rPr>
          <w:b w:val="0"/>
          <w:bCs w:val="0"/>
          <w:sz w:val="24"/>
          <w:szCs w:val="24"/>
        </w:rPr>
        <w:t xml:space="preserve"> price a willing buyer would pay, and a willing seller would accept, in an arm’s length transaction where neither is under </w:t>
      </w:r>
      <w:r w:rsidR="00861A8A">
        <w:rPr>
          <w:b w:val="0"/>
          <w:bCs w:val="0"/>
          <w:sz w:val="24"/>
          <w:szCs w:val="24"/>
        </w:rPr>
        <w:t>any compulsion to buy or sell and both have knowledge of the relevant facts.</w:t>
      </w:r>
    </w:p>
    <w:p w14:paraId="179B38B0" w14:textId="38DA7202" w:rsidR="00861A8A" w:rsidRDefault="00861A8A" w:rsidP="00335E60">
      <w:pPr>
        <w:pStyle w:val="Heading1"/>
        <w:ind w:left="180"/>
        <w:rPr>
          <w:b w:val="0"/>
          <w:bCs w:val="0"/>
          <w:sz w:val="24"/>
          <w:szCs w:val="24"/>
        </w:rPr>
      </w:pPr>
    </w:p>
    <w:p w14:paraId="2F5487CD" w14:textId="58FC7148" w:rsidR="00861A8A" w:rsidRPr="008440D5" w:rsidRDefault="00861A8A" w:rsidP="00335E60">
      <w:pPr>
        <w:pStyle w:val="Heading1"/>
        <w:ind w:left="180"/>
        <w:rPr>
          <w:b w:val="0"/>
          <w:bCs w:val="0"/>
          <w:sz w:val="24"/>
          <w:szCs w:val="24"/>
        </w:rPr>
      </w:pPr>
      <w:r w:rsidRPr="008440D5">
        <w:rPr>
          <w:b w:val="0"/>
          <w:bCs w:val="0"/>
          <w:sz w:val="24"/>
          <w:szCs w:val="24"/>
        </w:rPr>
        <w:t>The Agency will prepare an</w:t>
      </w:r>
      <w:r w:rsidR="00CC0429" w:rsidRPr="008440D5">
        <w:rPr>
          <w:b w:val="0"/>
          <w:bCs w:val="0"/>
          <w:sz w:val="24"/>
          <w:szCs w:val="24"/>
        </w:rPr>
        <w:t>d provide you with a report that</w:t>
      </w:r>
      <w:r w:rsidR="00B451F2" w:rsidRPr="008440D5">
        <w:rPr>
          <w:b w:val="0"/>
          <w:bCs w:val="0"/>
          <w:sz w:val="24"/>
          <w:szCs w:val="24"/>
        </w:rPr>
        <w:t xml:space="preserve"> will outline an estimate of the </w:t>
      </w:r>
      <w:r w:rsidR="00B451F2" w:rsidRPr="00D12FC0">
        <w:rPr>
          <w:sz w:val="24"/>
          <w:szCs w:val="24"/>
        </w:rPr>
        <w:t>Fair Market Value</w:t>
      </w:r>
      <w:r w:rsidR="00B451F2" w:rsidRPr="008440D5">
        <w:rPr>
          <w:b w:val="0"/>
          <w:bCs w:val="0"/>
          <w:sz w:val="24"/>
          <w:szCs w:val="24"/>
        </w:rPr>
        <w:t xml:space="preserve"> of your property. </w:t>
      </w:r>
      <w:r w:rsidR="00634E13" w:rsidRPr="008440D5">
        <w:rPr>
          <w:b w:val="0"/>
          <w:bCs w:val="0"/>
          <w:sz w:val="24"/>
          <w:szCs w:val="24"/>
        </w:rPr>
        <w:t>The report of value you receive is based on either a</w:t>
      </w:r>
      <w:r w:rsidR="00D12FC0">
        <w:rPr>
          <w:b w:val="0"/>
          <w:bCs w:val="0"/>
          <w:sz w:val="24"/>
          <w:szCs w:val="24"/>
        </w:rPr>
        <w:t xml:space="preserve"> Waiver Valuation </w:t>
      </w:r>
      <w:r w:rsidR="0046070A" w:rsidRPr="008440D5">
        <w:rPr>
          <w:b w:val="0"/>
          <w:bCs w:val="0"/>
          <w:sz w:val="24"/>
          <w:szCs w:val="24"/>
        </w:rPr>
        <w:t>or an Appraisal.</w:t>
      </w:r>
    </w:p>
    <w:p w14:paraId="6E3B8C17" w14:textId="77777777" w:rsidR="0046070A" w:rsidRPr="008440D5" w:rsidRDefault="0046070A" w:rsidP="00335E60">
      <w:pPr>
        <w:pStyle w:val="Heading1"/>
        <w:ind w:left="180"/>
        <w:rPr>
          <w:b w:val="0"/>
          <w:bCs w:val="0"/>
          <w:sz w:val="24"/>
          <w:szCs w:val="24"/>
        </w:rPr>
      </w:pPr>
    </w:p>
    <w:p w14:paraId="6ED2DC35" w14:textId="6767776A" w:rsidR="0075731D" w:rsidRDefault="00D12FC0" w:rsidP="00335E60">
      <w:pPr>
        <w:pStyle w:val="BodyText"/>
        <w:spacing w:before="8"/>
        <w:ind w:left="180"/>
        <w:rPr>
          <w:sz w:val="24"/>
          <w:szCs w:val="24"/>
        </w:rPr>
      </w:pPr>
      <w:r>
        <w:rPr>
          <w:b/>
          <w:bCs/>
          <w:sz w:val="24"/>
          <w:szCs w:val="24"/>
        </w:rPr>
        <w:t>Waiver Valuation</w:t>
      </w:r>
      <w:r w:rsidR="0046070A" w:rsidRPr="00EE68A7">
        <w:rPr>
          <w:b/>
          <w:bCs/>
          <w:sz w:val="24"/>
          <w:szCs w:val="24"/>
        </w:rPr>
        <w:t>:</w:t>
      </w:r>
      <w:r w:rsidR="0046070A" w:rsidRPr="008440D5">
        <w:rPr>
          <w:sz w:val="24"/>
          <w:szCs w:val="24"/>
        </w:rPr>
        <w:t xml:space="preserve"> Prepare</w:t>
      </w:r>
      <w:r w:rsidR="00AF5EE5" w:rsidRPr="008440D5">
        <w:rPr>
          <w:sz w:val="24"/>
          <w:szCs w:val="24"/>
        </w:rPr>
        <w:t xml:space="preserve">d for the acquisition of property estimated to be valued at </w:t>
      </w:r>
      <w:r w:rsidR="00C91016">
        <w:rPr>
          <w:sz w:val="24"/>
          <w:szCs w:val="24"/>
        </w:rPr>
        <w:t>$</w:t>
      </w:r>
      <w:r>
        <w:rPr>
          <w:sz w:val="24"/>
          <w:szCs w:val="24"/>
        </w:rPr>
        <w:t>3</w:t>
      </w:r>
      <w:r w:rsidR="00C91016">
        <w:rPr>
          <w:sz w:val="24"/>
          <w:szCs w:val="24"/>
        </w:rPr>
        <w:t xml:space="preserve">5,000 or less and </w:t>
      </w:r>
      <w:r w:rsidR="00EE68A7">
        <w:rPr>
          <w:sz w:val="24"/>
          <w:szCs w:val="24"/>
        </w:rPr>
        <w:t xml:space="preserve">when the valuation task is uncomplicated. This is </w:t>
      </w:r>
      <w:r w:rsidR="00C31259">
        <w:rPr>
          <w:sz w:val="24"/>
          <w:szCs w:val="24"/>
        </w:rPr>
        <w:t xml:space="preserve">a </w:t>
      </w:r>
      <w:r w:rsidR="00EE68A7">
        <w:rPr>
          <w:sz w:val="24"/>
          <w:szCs w:val="24"/>
        </w:rPr>
        <w:t>simplified, high-level valuation of your property completed by a real estate professional. If the estimated value of your property’s acquisition is between $1</w:t>
      </w:r>
      <w:r>
        <w:rPr>
          <w:sz w:val="24"/>
          <w:szCs w:val="24"/>
        </w:rPr>
        <w:t>5</w:t>
      </w:r>
      <w:r w:rsidR="00EE68A7">
        <w:rPr>
          <w:sz w:val="24"/>
          <w:szCs w:val="24"/>
        </w:rPr>
        <w:t>,00</w:t>
      </w:r>
      <w:r>
        <w:rPr>
          <w:sz w:val="24"/>
          <w:szCs w:val="24"/>
        </w:rPr>
        <w:t>1</w:t>
      </w:r>
      <w:r w:rsidR="00EE68A7">
        <w:rPr>
          <w:sz w:val="24"/>
          <w:szCs w:val="24"/>
        </w:rPr>
        <w:t xml:space="preserve"> and $</w:t>
      </w:r>
      <w:r>
        <w:rPr>
          <w:sz w:val="24"/>
          <w:szCs w:val="24"/>
        </w:rPr>
        <w:t>3</w:t>
      </w:r>
      <w:r w:rsidR="00EE68A7">
        <w:rPr>
          <w:sz w:val="24"/>
          <w:szCs w:val="24"/>
        </w:rPr>
        <w:t>5,000, and uncomplicated, you have the option to have the Agency complete an appraisal of your property.</w:t>
      </w:r>
    </w:p>
    <w:p w14:paraId="7710A65A" w14:textId="54CAB0E6" w:rsidR="00EE68A7" w:rsidRDefault="00EE68A7" w:rsidP="00335E60">
      <w:pPr>
        <w:pStyle w:val="BodyText"/>
        <w:spacing w:before="8"/>
        <w:ind w:left="180"/>
        <w:rPr>
          <w:sz w:val="24"/>
          <w:szCs w:val="24"/>
        </w:rPr>
      </w:pPr>
    </w:p>
    <w:p w14:paraId="53F81857" w14:textId="19D2C308" w:rsidR="00533D9E" w:rsidRPr="00D12FC0" w:rsidRDefault="00EE68A7" w:rsidP="00D12FC0">
      <w:pPr>
        <w:pStyle w:val="BodyText"/>
        <w:spacing w:before="8"/>
        <w:ind w:left="180"/>
        <w:rPr>
          <w:b/>
          <w:bCs/>
          <w:sz w:val="24"/>
          <w:szCs w:val="24"/>
        </w:rPr>
      </w:pPr>
      <w:r w:rsidRPr="00EE68A7">
        <w:rPr>
          <w:b/>
          <w:bCs/>
          <w:sz w:val="24"/>
          <w:szCs w:val="24"/>
        </w:rPr>
        <w:t>Appraisal:</w:t>
      </w:r>
      <w:r w:rsidR="00D12FC0">
        <w:rPr>
          <w:b/>
          <w:bCs/>
          <w:sz w:val="24"/>
          <w:szCs w:val="24"/>
        </w:rPr>
        <w:t xml:space="preserve"> </w:t>
      </w:r>
      <w:r w:rsidR="00533D9E" w:rsidRPr="00EB2FFD">
        <w:rPr>
          <w:sz w:val="24"/>
          <w:szCs w:val="24"/>
        </w:rPr>
        <w:t>Prepared for acquisitions of property estimated to be valued over $</w:t>
      </w:r>
      <w:r w:rsidR="00D12FC0">
        <w:rPr>
          <w:sz w:val="24"/>
          <w:szCs w:val="24"/>
        </w:rPr>
        <w:t>3</w:t>
      </w:r>
      <w:r w:rsidR="00533D9E" w:rsidRPr="00EB2FFD">
        <w:rPr>
          <w:sz w:val="24"/>
          <w:szCs w:val="24"/>
        </w:rPr>
        <w:t>5,000, or when there are variables that complicate the valuation task. This is a detailed valuation of your property completed by a certified appraiser.</w:t>
      </w:r>
    </w:p>
    <w:p w14:paraId="6FCAB691" w14:textId="075D025D" w:rsidR="00533D9E" w:rsidRPr="00EB2FFD" w:rsidRDefault="00533D9E" w:rsidP="005827E9">
      <w:pPr>
        <w:ind w:left="180"/>
        <w:rPr>
          <w:sz w:val="24"/>
          <w:szCs w:val="24"/>
        </w:rPr>
      </w:pPr>
      <w:r w:rsidRPr="00EB2FFD">
        <w:rPr>
          <w:sz w:val="24"/>
          <w:szCs w:val="24"/>
        </w:rPr>
        <w:t xml:space="preserve">If an appraisal is prepared, federal regulations give you the right to a joint inspection of your property with the appraiser. The appraiser will ask to personally inspect your property and </w:t>
      </w:r>
      <w:r w:rsidR="002F1E92" w:rsidRPr="00EB2FFD">
        <w:rPr>
          <w:sz w:val="24"/>
          <w:szCs w:val="24"/>
        </w:rPr>
        <w:t>try</w:t>
      </w:r>
      <w:r w:rsidRPr="00EB2FFD">
        <w:rPr>
          <w:sz w:val="24"/>
          <w:szCs w:val="24"/>
        </w:rPr>
        <w:t xml:space="preserve"> to accommodate your schedule for the joint inspection. It is to your benefit to accompany the appraiser on the inspection. During the inspection</w:t>
      </w:r>
      <w:r w:rsidR="00C31259">
        <w:rPr>
          <w:sz w:val="24"/>
          <w:szCs w:val="24"/>
        </w:rPr>
        <w:t>,</w:t>
      </w:r>
      <w:r w:rsidRPr="00EB2FFD">
        <w:rPr>
          <w:sz w:val="24"/>
          <w:szCs w:val="24"/>
        </w:rPr>
        <w:t xml:space="preserve"> you will have the opportunity to point out any features of the property that you believe may be relevant to its valuation. Appraisers are trained to know what to look for, but without your input, it is possible to overlook an important item. You may appoint a representative to attend the appraisal inspection in your place if you are unable or do not wish to be present.</w:t>
      </w:r>
    </w:p>
    <w:p w14:paraId="0FCB42DE" w14:textId="0084EB4B" w:rsidR="0075731D" w:rsidRPr="00EB2FFD" w:rsidRDefault="0075731D">
      <w:pPr>
        <w:pStyle w:val="BodyText"/>
        <w:spacing w:before="8"/>
        <w:rPr>
          <w:sz w:val="24"/>
          <w:szCs w:val="24"/>
        </w:rPr>
      </w:pPr>
    </w:p>
    <w:p w14:paraId="06434BD4" w14:textId="412E7254" w:rsidR="0070700D" w:rsidRPr="00F11017" w:rsidRDefault="000F44F9" w:rsidP="00B07265">
      <w:pPr>
        <w:pStyle w:val="Heading1"/>
        <w:ind w:left="90"/>
        <w:rPr>
          <w:color w:val="009682"/>
          <w:spacing w:val="17"/>
          <w:w w:val="90"/>
          <w:sz w:val="24"/>
          <w:szCs w:val="24"/>
        </w:rPr>
      </w:pPr>
      <w:r w:rsidRPr="00F11017">
        <w:rPr>
          <w:color w:val="009682"/>
          <w:spacing w:val="17"/>
          <w:w w:val="90"/>
          <w:sz w:val="24"/>
          <w:szCs w:val="24"/>
        </w:rPr>
        <w:t>How do I determine that the amount offered is fair?</w:t>
      </w:r>
    </w:p>
    <w:p w14:paraId="79B33506" w14:textId="2C4966A0" w:rsidR="00554458" w:rsidRPr="00EB2FFD" w:rsidRDefault="00554458" w:rsidP="00B07265">
      <w:pPr>
        <w:pStyle w:val="BodyText"/>
        <w:spacing w:after="160" w:line="259" w:lineRule="auto"/>
        <w:ind w:left="90"/>
        <w:rPr>
          <w:b/>
          <w:bCs/>
          <w:color w:val="292929"/>
          <w:spacing w:val="-1"/>
          <w:sz w:val="36"/>
          <w:szCs w:val="36"/>
          <w:shd w:val="clear" w:color="auto" w:fill="FFFFFF"/>
        </w:rPr>
      </w:pPr>
      <w:r w:rsidRPr="00EB2FFD">
        <w:rPr>
          <w:sz w:val="24"/>
          <w:szCs w:val="24"/>
        </w:rPr>
        <w:t xml:space="preserve">The report you receive is based on standard valuation principles to ensure that </w:t>
      </w:r>
      <w:r w:rsidR="00D12FC0">
        <w:rPr>
          <w:b/>
          <w:bCs/>
          <w:sz w:val="24"/>
          <w:szCs w:val="24"/>
        </w:rPr>
        <w:t>J</w:t>
      </w:r>
      <w:r w:rsidRPr="00D12FC0">
        <w:rPr>
          <w:b/>
          <w:bCs/>
          <w:sz w:val="24"/>
          <w:szCs w:val="24"/>
        </w:rPr>
        <w:t xml:space="preserve">ust </w:t>
      </w:r>
      <w:r w:rsidR="00D12FC0">
        <w:rPr>
          <w:b/>
          <w:bCs/>
          <w:sz w:val="24"/>
          <w:szCs w:val="24"/>
        </w:rPr>
        <w:t>C</w:t>
      </w:r>
      <w:r w:rsidRPr="00D12FC0">
        <w:rPr>
          <w:b/>
          <w:bCs/>
          <w:sz w:val="24"/>
          <w:szCs w:val="24"/>
        </w:rPr>
        <w:t>ompensation</w:t>
      </w:r>
      <w:r w:rsidRPr="00EB2FFD">
        <w:rPr>
          <w:sz w:val="24"/>
          <w:szCs w:val="24"/>
        </w:rPr>
        <w:t xml:space="preserve"> is arrived at objectively and impartially. </w:t>
      </w:r>
      <w:r w:rsidRPr="00EB2FFD">
        <w:rPr>
          <w:color w:val="000000"/>
          <w:sz w:val="24"/>
          <w:szCs w:val="24"/>
        </w:rPr>
        <w:t>Every appraisal is subjected to an intensive review by a Review Appraiser – selected for experience, special training, and ability. The</w:t>
      </w:r>
      <w:r w:rsidRPr="00EB2FFD">
        <w:rPr>
          <w:color w:val="000000"/>
          <w:sz w:val="24"/>
          <w:szCs w:val="24"/>
          <w:shd w:val="clear" w:color="auto" w:fill="FFFFFF"/>
        </w:rPr>
        <w:t xml:space="preserve"> Review Appraiser will review the appraisal report to ensure that all applicable appraisal standards and requirements are met. Only when the reviewer is satisfied that the appraiser’s conclusion of value is sound and adequately supported will he or she approve the appraisal. </w:t>
      </w:r>
      <w:r w:rsidRPr="00D12FC0">
        <w:rPr>
          <w:b/>
          <w:bCs/>
          <w:color w:val="000000"/>
          <w:sz w:val="24"/>
          <w:szCs w:val="24"/>
          <w:shd w:val="clear" w:color="auto" w:fill="FFFFFF"/>
        </w:rPr>
        <w:t xml:space="preserve">Just </w:t>
      </w:r>
      <w:r w:rsidR="005C282A" w:rsidRPr="00D12FC0">
        <w:rPr>
          <w:b/>
          <w:bCs/>
          <w:color w:val="000000"/>
          <w:sz w:val="24"/>
          <w:szCs w:val="24"/>
          <w:shd w:val="clear" w:color="auto" w:fill="FFFFFF"/>
        </w:rPr>
        <w:t>C</w:t>
      </w:r>
      <w:r w:rsidRPr="00D12FC0">
        <w:rPr>
          <w:b/>
          <w:bCs/>
          <w:color w:val="000000"/>
          <w:sz w:val="24"/>
          <w:szCs w:val="24"/>
          <w:shd w:val="clear" w:color="auto" w:fill="FFFFFF"/>
        </w:rPr>
        <w:t>ompensation</w:t>
      </w:r>
      <w:r w:rsidRPr="00D12FC0">
        <w:rPr>
          <w:color w:val="000000"/>
          <w:sz w:val="24"/>
          <w:szCs w:val="24"/>
          <w:shd w:val="clear" w:color="auto" w:fill="FFFFFF"/>
        </w:rPr>
        <w:t xml:space="preserve"> </w:t>
      </w:r>
      <w:r w:rsidRPr="00EB2FFD">
        <w:rPr>
          <w:color w:val="000000"/>
          <w:sz w:val="24"/>
          <w:szCs w:val="24"/>
          <w:shd w:val="clear" w:color="auto" w:fill="FFFFFF"/>
        </w:rPr>
        <w:t xml:space="preserve">is set based on this approved </w:t>
      </w:r>
      <w:r w:rsidR="005827E9" w:rsidRPr="00D12FC0">
        <w:rPr>
          <w:b/>
          <w:bCs/>
          <w:color w:val="000000"/>
          <w:sz w:val="24"/>
          <w:szCs w:val="24"/>
          <w:shd w:val="clear" w:color="auto" w:fill="FFFFFF"/>
        </w:rPr>
        <w:t>F</w:t>
      </w:r>
      <w:r w:rsidRPr="00D12FC0">
        <w:rPr>
          <w:b/>
          <w:bCs/>
          <w:color w:val="000000"/>
          <w:sz w:val="24"/>
          <w:szCs w:val="24"/>
          <w:shd w:val="clear" w:color="auto" w:fill="FFFFFF"/>
        </w:rPr>
        <w:t xml:space="preserve">air </w:t>
      </w:r>
      <w:r w:rsidR="005827E9" w:rsidRPr="00D12FC0">
        <w:rPr>
          <w:b/>
          <w:bCs/>
          <w:color w:val="000000"/>
          <w:sz w:val="24"/>
          <w:szCs w:val="24"/>
          <w:shd w:val="clear" w:color="auto" w:fill="FFFFFF"/>
        </w:rPr>
        <w:t>M</w:t>
      </w:r>
      <w:r w:rsidRPr="00D12FC0">
        <w:rPr>
          <w:b/>
          <w:bCs/>
          <w:color w:val="000000"/>
          <w:sz w:val="24"/>
          <w:szCs w:val="24"/>
          <w:shd w:val="clear" w:color="auto" w:fill="FFFFFF"/>
        </w:rPr>
        <w:t xml:space="preserve">arket </w:t>
      </w:r>
      <w:r w:rsidR="005827E9" w:rsidRPr="00D12FC0">
        <w:rPr>
          <w:b/>
          <w:bCs/>
          <w:color w:val="000000"/>
          <w:sz w:val="24"/>
          <w:szCs w:val="24"/>
          <w:shd w:val="clear" w:color="auto" w:fill="FFFFFF"/>
        </w:rPr>
        <w:t>V</w:t>
      </w:r>
      <w:r w:rsidRPr="00D12FC0">
        <w:rPr>
          <w:b/>
          <w:bCs/>
          <w:color w:val="000000"/>
          <w:sz w:val="24"/>
          <w:szCs w:val="24"/>
          <w:shd w:val="clear" w:color="auto" w:fill="FFFFFF"/>
        </w:rPr>
        <w:t>alue</w:t>
      </w:r>
      <w:r w:rsidRPr="00EB2FFD">
        <w:rPr>
          <w:color w:val="000000"/>
          <w:sz w:val="24"/>
          <w:szCs w:val="24"/>
          <w:shd w:val="clear" w:color="auto" w:fill="FFFFFF"/>
        </w:rPr>
        <w:t xml:space="preserve"> determination.</w:t>
      </w:r>
    </w:p>
    <w:p w14:paraId="46FBEBA6" w14:textId="77777777" w:rsidR="00FD6985" w:rsidRPr="00B3514C" w:rsidRDefault="00FD6985">
      <w:pPr>
        <w:spacing w:line="259" w:lineRule="auto"/>
        <w:sectPr w:rsidR="00FD6985" w:rsidRPr="00B3514C" w:rsidSect="00C34949">
          <w:pgSz w:w="12240" w:h="15840" w:code="1"/>
          <w:pgMar w:top="720" w:right="720" w:bottom="720" w:left="720" w:header="476" w:footer="125" w:gutter="0"/>
          <w:cols w:space="720"/>
        </w:sectPr>
      </w:pPr>
    </w:p>
    <w:p w14:paraId="1CA52986" w14:textId="0C68C380" w:rsidR="00FD6985" w:rsidRPr="00F11017" w:rsidRDefault="00335E60">
      <w:pPr>
        <w:pStyle w:val="Heading1"/>
        <w:rPr>
          <w:color w:val="009682"/>
          <w:spacing w:val="15"/>
          <w:w w:val="90"/>
        </w:rPr>
      </w:pPr>
      <w:bookmarkStart w:id="14" w:name="Moving_Payments"/>
      <w:bookmarkStart w:id="15" w:name="Commercial_Move_"/>
      <w:bookmarkStart w:id="16" w:name="_Self-Move:_Fixed_Payment_"/>
      <w:bookmarkStart w:id="17" w:name="_bookmark4"/>
      <w:bookmarkEnd w:id="14"/>
      <w:bookmarkEnd w:id="15"/>
      <w:bookmarkEnd w:id="16"/>
      <w:bookmarkEnd w:id="17"/>
      <w:r w:rsidRPr="00F11017">
        <w:rPr>
          <w:color w:val="009682"/>
          <w:spacing w:val="15"/>
          <w:w w:val="90"/>
        </w:rPr>
        <w:lastRenderedPageBreak/>
        <w:t>Negotiations &amp; Purchase</w:t>
      </w:r>
    </w:p>
    <w:p w14:paraId="2A20BB86" w14:textId="66C9774C" w:rsidR="00335E60" w:rsidRPr="00F11017" w:rsidRDefault="00335E60">
      <w:pPr>
        <w:pStyle w:val="Heading1"/>
        <w:rPr>
          <w:b w:val="0"/>
          <w:bCs w:val="0"/>
          <w:color w:val="009682"/>
          <w:szCs w:val="28"/>
        </w:rPr>
      </w:pPr>
    </w:p>
    <w:p w14:paraId="72E64995" w14:textId="16A4F654" w:rsidR="00335E60" w:rsidRPr="00F11017" w:rsidRDefault="00335E60" w:rsidP="00335E60">
      <w:pPr>
        <w:pStyle w:val="Heading1"/>
        <w:rPr>
          <w:color w:val="009682"/>
          <w:spacing w:val="17"/>
          <w:w w:val="90"/>
          <w:sz w:val="24"/>
          <w:szCs w:val="24"/>
        </w:rPr>
      </w:pPr>
      <w:r w:rsidRPr="00F11017">
        <w:rPr>
          <w:color w:val="009682"/>
          <w:spacing w:val="17"/>
          <w:w w:val="90"/>
          <w:sz w:val="24"/>
          <w:szCs w:val="24"/>
        </w:rPr>
        <w:t>How long do I have to consider the offer?</w:t>
      </w:r>
    </w:p>
    <w:p w14:paraId="52D8AB04" w14:textId="3220BDCA" w:rsidR="00D44390" w:rsidRPr="00521A6F" w:rsidRDefault="00D44390" w:rsidP="00366BBD">
      <w:pPr>
        <w:ind w:left="180"/>
        <w:rPr>
          <w:sz w:val="24"/>
          <w:szCs w:val="24"/>
        </w:rPr>
      </w:pPr>
      <w:r w:rsidRPr="00521A6F">
        <w:rPr>
          <w:color w:val="292929"/>
          <w:spacing w:val="-1"/>
          <w:sz w:val="24"/>
          <w:szCs w:val="24"/>
          <w:shd w:val="clear" w:color="auto" w:fill="FFFFFF"/>
        </w:rPr>
        <w:t xml:space="preserve">You will receive a written offer of </w:t>
      </w:r>
      <w:r w:rsidRPr="00D12FC0">
        <w:rPr>
          <w:b/>
          <w:bCs/>
          <w:color w:val="292929"/>
          <w:spacing w:val="-1"/>
          <w:sz w:val="24"/>
          <w:szCs w:val="24"/>
          <w:shd w:val="clear" w:color="auto" w:fill="FFFFFF"/>
        </w:rPr>
        <w:t>Just Compensation</w:t>
      </w:r>
      <w:r w:rsidRPr="00521A6F">
        <w:rPr>
          <w:color w:val="292929"/>
          <w:spacing w:val="-1"/>
          <w:sz w:val="24"/>
          <w:szCs w:val="24"/>
          <w:shd w:val="clear" w:color="auto" w:fill="FFFFFF"/>
        </w:rPr>
        <w:t xml:space="preserve"> from</w:t>
      </w:r>
      <w:r w:rsidR="007F554D" w:rsidRPr="00521A6F">
        <w:rPr>
          <w:color w:val="292929"/>
          <w:spacing w:val="-1"/>
          <w:sz w:val="24"/>
          <w:szCs w:val="24"/>
          <w:shd w:val="clear" w:color="auto" w:fill="FFFFFF"/>
        </w:rPr>
        <w:t xml:space="preserve"> the Agency </w:t>
      </w:r>
      <w:r w:rsidRPr="00521A6F">
        <w:rPr>
          <w:sz w:val="24"/>
          <w:szCs w:val="24"/>
        </w:rPr>
        <w:t>as soon as possible after the valuation is completed.</w:t>
      </w:r>
    </w:p>
    <w:p w14:paraId="5D259882" w14:textId="15859202" w:rsidR="00D44390" w:rsidRPr="00521A6F" w:rsidRDefault="00D44390" w:rsidP="00366BBD">
      <w:pPr>
        <w:ind w:left="180"/>
        <w:rPr>
          <w:sz w:val="24"/>
          <w:szCs w:val="24"/>
        </w:rPr>
      </w:pPr>
      <w:r w:rsidRPr="00521A6F">
        <w:rPr>
          <w:sz w:val="24"/>
          <w:szCs w:val="24"/>
        </w:rPr>
        <w:t xml:space="preserve">The </w:t>
      </w:r>
      <w:r w:rsidR="003E1727" w:rsidRPr="00521A6F">
        <w:rPr>
          <w:sz w:val="24"/>
          <w:szCs w:val="24"/>
        </w:rPr>
        <w:t xml:space="preserve">acquisition </w:t>
      </w:r>
      <w:r w:rsidRPr="00521A6F">
        <w:rPr>
          <w:sz w:val="24"/>
          <w:szCs w:val="24"/>
        </w:rPr>
        <w:t>specialist</w:t>
      </w:r>
      <w:r w:rsidR="007F554D" w:rsidRPr="00521A6F">
        <w:rPr>
          <w:sz w:val="24"/>
          <w:szCs w:val="24"/>
        </w:rPr>
        <w:t xml:space="preserve"> presenting the offer on behalf of the Agency</w:t>
      </w:r>
      <w:r w:rsidRPr="00521A6F">
        <w:rPr>
          <w:sz w:val="24"/>
          <w:szCs w:val="24"/>
        </w:rPr>
        <w:t xml:space="preserve"> will:</w:t>
      </w:r>
    </w:p>
    <w:p w14:paraId="0658AE30" w14:textId="77777777" w:rsidR="00D44390" w:rsidRPr="00521A6F" w:rsidRDefault="00D44390" w:rsidP="00366BBD">
      <w:pPr>
        <w:pStyle w:val="ListParagraph"/>
        <w:widowControl/>
        <w:numPr>
          <w:ilvl w:val="0"/>
          <w:numId w:val="4"/>
        </w:numPr>
        <w:tabs>
          <w:tab w:val="left" w:pos="450"/>
        </w:tabs>
        <w:autoSpaceDE/>
        <w:autoSpaceDN/>
        <w:spacing w:before="0" w:after="160" w:line="259" w:lineRule="auto"/>
        <w:ind w:left="180" w:hanging="90"/>
        <w:contextualSpacing/>
        <w:rPr>
          <w:rFonts w:eastAsia="Times New Roman"/>
          <w:color w:val="000000"/>
          <w:sz w:val="24"/>
          <w:szCs w:val="24"/>
        </w:rPr>
      </w:pPr>
      <w:r w:rsidRPr="00521A6F">
        <w:rPr>
          <w:rFonts w:eastAsia="Times New Roman"/>
          <w:color w:val="000000"/>
          <w:sz w:val="24"/>
          <w:szCs w:val="24"/>
        </w:rPr>
        <w:t>Meet with you in person, when possible, to present and review the offer.</w:t>
      </w:r>
    </w:p>
    <w:p w14:paraId="131F1DB0" w14:textId="08B6A23D" w:rsidR="00D44390" w:rsidRPr="00521A6F" w:rsidRDefault="007F554D" w:rsidP="00366BBD">
      <w:pPr>
        <w:pStyle w:val="ListParagraph"/>
        <w:ind w:left="180" w:hanging="90"/>
        <w:rPr>
          <w:rFonts w:eastAsia="Times New Roman"/>
          <w:b/>
          <w:bCs/>
          <w:color w:val="000000"/>
          <w:sz w:val="24"/>
          <w:szCs w:val="24"/>
        </w:rPr>
      </w:pPr>
      <w:r w:rsidRPr="00521A6F">
        <w:rPr>
          <w:rFonts w:eastAsia="Times New Roman"/>
          <w:b/>
          <w:bCs/>
          <w:color w:val="000000"/>
          <w:sz w:val="24"/>
          <w:szCs w:val="24"/>
        </w:rPr>
        <w:t>OR</w:t>
      </w:r>
    </w:p>
    <w:p w14:paraId="2BC2AFE5" w14:textId="77777777" w:rsidR="00D44390" w:rsidRPr="00521A6F" w:rsidRDefault="00D44390" w:rsidP="00366BBD">
      <w:pPr>
        <w:pStyle w:val="ListParagraph"/>
        <w:widowControl/>
        <w:numPr>
          <w:ilvl w:val="0"/>
          <w:numId w:val="4"/>
        </w:numPr>
        <w:tabs>
          <w:tab w:val="left" w:pos="450"/>
        </w:tabs>
        <w:autoSpaceDE/>
        <w:autoSpaceDN/>
        <w:spacing w:before="0" w:after="160" w:line="259" w:lineRule="auto"/>
        <w:ind w:left="180" w:hanging="90"/>
        <w:contextualSpacing/>
        <w:rPr>
          <w:color w:val="292929"/>
          <w:spacing w:val="-1"/>
          <w:sz w:val="24"/>
          <w:szCs w:val="24"/>
          <w:shd w:val="clear" w:color="auto" w:fill="FFFFFF"/>
        </w:rPr>
      </w:pPr>
      <w:r w:rsidRPr="00521A6F">
        <w:rPr>
          <w:rFonts w:eastAsia="Times New Roman"/>
          <w:color w:val="000000"/>
          <w:sz w:val="24"/>
          <w:szCs w:val="24"/>
        </w:rPr>
        <w:t>Mail your offer and present and review it with you verbally – typically via phone call or video conference.</w:t>
      </w:r>
    </w:p>
    <w:p w14:paraId="66E2BE8E" w14:textId="7E41A510" w:rsidR="00D44390" w:rsidRPr="00521A6F" w:rsidRDefault="00D44390" w:rsidP="00366BBD">
      <w:pPr>
        <w:ind w:left="180"/>
        <w:rPr>
          <w:color w:val="000000"/>
          <w:sz w:val="24"/>
          <w:szCs w:val="24"/>
        </w:rPr>
      </w:pPr>
      <w:r w:rsidRPr="00521A6F">
        <w:rPr>
          <w:sz w:val="24"/>
          <w:szCs w:val="24"/>
        </w:rPr>
        <w:t xml:space="preserve">The </w:t>
      </w:r>
      <w:r w:rsidR="003E1727" w:rsidRPr="00521A6F">
        <w:rPr>
          <w:sz w:val="24"/>
          <w:szCs w:val="24"/>
        </w:rPr>
        <w:t xml:space="preserve">acquisition </w:t>
      </w:r>
      <w:r w:rsidRPr="00521A6F">
        <w:rPr>
          <w:sz w:val="24"/>
          <w:szCs w:val="24"/>
        </w:rPr>
        <w:t xml:space="preserve">specialist’s job is to walk you through the property acquisition process and to answer or find answers to any questions you may have about the process, the project, or both. The </w:t>
      </w:r>
      <w:r w:rsidR="003E1727" w:rsidRPr="00521A6F">
        <w:rPr>
          <w:sz w:val="24"/>
          <w:szCs w:val="24"/>
        </w:rPr>
        <w:t xml:space="preserve">acquisition </w:t>
      </w:r>
      <w:r w:rsidRPr="00521A6F">
        <w:rPr>
          <w:sz w:val="24"/>
          <w:szCs w:val="24"/>
        </w:rPr>
        <w:t>specialist will also try to minimize, to the extent possible, any inconveniences associated with</w:t>
      </w:r>
      <w:r w:rsidR="007F554D" w:rsidRPr="00521A6F">
        <w:rPr>
          <w:sz w:val="24"/>
          <w:szCs w:val="24"/>
        </w:rPr>
        <w:t xml:space="preserve"> the Agency’s </w:t>
      </w:r>
      <w:r w:rsidRPr="00521A6F">
        <w:rPr>
          <w:sz w:val="24"/>
          <w:szCs w:val="24"/>
        </w:rPr>
        <w:t>acquisition of your property.</w:t>
      </w:r>
    </w:p>
    <w:p w14:paraId="23B529AD" w14:textId="2001D4CC" w:rsidR="00D44390" w:rsidRDefault="00D44390" w:rsidP="00366BBD">
      <w:pPr>
        <w:pStyle w:val="BodyText"/>
        <w:spacing w:after="160" w:line="259" w:lineRule="auto"/>
        <w:ind w:left="180"/>
        <w:rPr>
          <w:sz w:val="24"/>
          <w:szCs w:val="24"/>
        </w:rPr>
      </w:pPr>
      <w:r w:rsidRPr="00521A6F">
        <w:rPr>
          <w:sz w:val="24"/>
          <w:szCs w:val="24"/>
        </w:rPr>
        <w:t xml:space="preserve">You will be given a minimum of 30 days to consider </w:t>
      </w:r>
      <w:r w:rsidR="007F554D" w:rsidRPr="00521A6F">
        <w:rPr>
          <w:sz w:val="24"/>
          <w:szCs w:val="24"/>
        </w:rPr>
        <w:t>the Agency’s</w:t>
      </w:r>
      <w:r w:rsidRPr="00521A6F">
        <w:rPr>
          <w:sz w:val="24"/>
          <w:szCs w:val="24"/>
        </w:rPr>
        <w:t xml:space="preserve"> offer. Many real estate transactions, including ones between </w:t>
      </w:r>
      <w:r w:rsidR="007F554D" w:rsidRPr="00521A6F">
        <w:rPr>
          <w:sz w:val="24"/>
          <w:szCs w:val="24"/>
        </w:rPr>
        <w:t>an Agency</w:t>
      </w:r>
      <w:r w:rsidRPr="00521A6F">
        <w:rPr>
          <w:sz w:val="24"/>
          <w:szCs w:val="24"/>
        </w:rPr>
        <w:t xml:space="preserve"> and property owners, are the result of discussions. These discussions are called negotiations and are essential in reaching an agreement satisfactory to both parties. The </w:t>
      </w:r>
      <w:r w:rsidR="003E1727" w:rsidRPr="00521A6F">
        <w:rPr>
          <w:sz w:val="24"/>
          <w:szCs w:val="24"/>
        </w:rPr>
        <w:t xml:space="preserve">acquisition </w:t>
      </w:r>
      <w:r w:rsidRPr="00521A6F">
        <w:rPr>
          <w:sz w:val="24"/>
          <w:szCs w:val="24"/>
        </w:rPr>
        <w:t>specialist will continue negotiating as long as negotiations are done in good faith and appear to be headed toward an agreement.</w:t>
      </w:r>
    </w:p>
    <w:p w14:paraId="7CF0A820" w14:textId="5435D6F6" w:rsidR="00D12FC0" w:rsidRPr="00521A6F" w:rsidRDefault="00D12FC0" w:rsidP="00366BBD">
      <w:pPr>
        <w:pStyle w:val="BodyText"/>
        <w:spacing w:after="160" w:line="259" w:lineRule="auto"/>
        <w:ind w:left="180"/>
        <w:rPr>
          <w:sz w:val="24"/>
          <w:szCs w:val="24"/>
        </w:rPr>
      </w:pPr>
      <w:r>
        <w:rPr>
          <w:sz w:val="24"/>
          <w:szCs w:val="24"/>
        </w:rPr>
        <w:t xml:space="preserve">Depending on the circumstances of the acquisition, relocation benefits may be available to you. If applicable, these benefits will be </w:t>
      </w:r>
      <w:r w:rsidR="00585036">
        <w:rPr>
          <w:sz w:val="24"/>
          <w:szCs w:val="24"/>
        </w:rPr>
        <w:t>offered to you by a relocation specialist, and you will be provided with another brochure explaining relocation benefits.</w:t>
      </w:r>
    </w:p>
    <w:p w14:paraId="5AD3B6C0" w14:textId="77777777" w:rsidR="00335E60" w:rsidRPr="00B07265" w:rsidRDefault="00335E60" w:rsidP="00335E60">
      <w:pPr>
        <w:pStyle w:val="Heading1"/>
        <w:ind w:left="0"/>
        <w:rPr>
          <w:b w:val="0"/>
          <w:bCs w:val="0"/>
          <w:spacing w:val="17"/>
          <w:w w:val="90"/>
          <w:sz w:val="24"/>
          <w:szCs w:val="24"/>
        </w:rPr>
      </w:pPr>
    </w:p>
    <w:p w14:paraId="58DA2554" w14:textId="127A372A" w:rsidR="003946AF" w:rsidRPr="00F11017" w:rsidRDefault="003946AF" w:rsidP="003946AF">
      <w:pPr>
        <w:pStyle w:val="Heading1"/>
        <w:rPr>
          <w:color w:val="009682"/>
          <w:spacing w:val="17"/>
          <w:w w:val="90"/>
          <w:sz w:val="24"/>
          <w:szCs w:val="24"/>
        </w:rPr>
      </w:pPr>
      <w:r w:rsidRPr="00F11017">
        <w:rPr>
          <w:color w:val="009682"/>
          <w:spacing w:val="17"/>
          <w:w w:val="90"/>
          <w:sz w:val="24"/>
          <w:szCs w:val="24"/>
        </w:rPr>
        <w:t xml:space="preserve">What if I </w:t>
      </w:r>
      <w:r w:rsidR="007B30EA" w:rsidRPr="00F11017">
        <w:rPr>
          <w:color w:val="009682"/>
          <w:spacing w:val="17"/>
          <w:w w:val="90"/>
          <w:sz w:val="24"/>
          <w:szCs w:val="24"/>
        </w:rPr>
        <w:t xml:space="preserve">believe </w:t>
      </w:r>
      <w:r w:rsidRPr="00F11017">
        <w:rPr>
          <w:color w:val="009682"/>
          <w:spacing w:val="17"/>
          <w:w w:val="90"/>
          <w:sz w:val="24"/>
          <w:szCs w:val="24"/>
        </w:rPr>
        <w:t>the offer is too low?</w:t>
      </w:r>
    </w:p>
    <w:p w14:paraId="536C0FE8" w14:textId="26EE065D" w:rsidR="00E849AD" w:rsidRPr="00521A6F" w:rsidRDefault="00E849AD" w:rsidP="00B83C13">
      <w:pPr>
        <w:ind w:left="180"/>
        <w:rPr>
          <w:color w:val="000000"/>
          <w:sz w:val="24"/>
          <w:szCs w:val="24"/>
        </w:rPr>
      </w:pPr>
      <w:r w:rsidRPr="00521A6F">
        <w:rPr>
          <w:sz w:val="24"/>
          <w:szCs w:val="24"/>
        </w:rPr>
        <w:t>You are encouraged to</w:t>
      </w:r>
      <w:r w:rsidRPr="00521A6F">
        <w:rPr>
          <w:color w:val="000000"/>
          <w:sz w:val="24"/>
          <w:szCs w:val="24"/>
        </w:rPr>
        <w:t xml:space="preserve"> seek </w:t>
      </w:r>
      <w:r w:rsidR="00585036">
        <w:rPr>
          <w:color w:val="000000"/>
          <w:sz w:val="24"/>
          <w:szCs w:val="24"/>
        </w:rPr>
        <w:t xml:space="preserve">professional advice to assist you in evaluating </w:t>
      </w:r>
      <w:r w:rsidRPr="00521A6F">
        <w:rPr>
          <w:color w:val="000000"/>
          <w:sz w:val="24"/>
          <w:szCs w:val="24"/>
        </w:rPr>
        <w:t xml:space="preserve">the Agency’s offer </w:t>
      </w:r>
      <w:r w:rsidR="00585036">
        <w:rPr>
          <w:color w:val="000000"/>
          <w:sz w:val="24"/>
          <w:szCs w:val="24"/>
        </w:rPr>
        <w:t>from one or more of the following:</w:t>
      </w:r>
    </w:p>
    <w:p w14:paraId="73AB27BF" w14:textId="77777777" w:rsidR="00E849AD" w:rsidRPr="00521A6F" w:rsidRDefault="00E849AD" w:rsidP="00B83C13">
      <w:pPr>
        <w:pStyle w:val="ListParagraph"/>
        <w:widowControl/>
        <w:numPr>
          <w:ilvl w:val="0"/>
          <w:numId w:val="4"/>
        </w:numPr>
        <w:autoSpaceDE/>
        <w:autoSpaceDN/>
        <w:spacing w:before="0" w:after="160" w:line="259" w:lineRule="auto"/>
        <w:ind w:left="180" w:firstLine="0"/>
        <w:contextualSpacing/>
        <w:rPr>
          <w:color w:val="000000"/>
          <w:sz w:val="24"/>
          <w:szCs w:val="24"/>
        </w:rPr>
      </w:pPr>
      <w:r w:rsidRPr="00521A6F">
        <w:rPr>
          <w:color w:val="000000"/>
          <w:sz w:val="24"/>
          <w:szCs w:val="24"/>
        </w:rPr>
        <w:t>An appraiser</w:t>
      </w:r>
    </w:p>
    <w:p w14:paraId="0820BCE2" w14:textId="77777777" w:rsidR="00E849AD" w:rsidRPr="00521A6F" w:rsidRDefault="00E849AD" w:rsidP="00B83C13">
      <w:pPr>
        <w:pStyle w:val="ListParagraph"/>
        <w:widowControl/>
        <w:numPr>
          <w:ilvl w:val="0"/>
          <w:numId w:val="4"/>
        </w:numPr>
        <w:autoSpaceDE/>
        <w:autoSpaceDN/>
        <w:spacing w:before="0" w:after="160" w:line="259" w:lineRule="auto"/>
        <w:ind w:left="180" w:firstLine="0"/>
        <w:contextualSpacing/>
        <w:rPr>
          <w:color w:val="000000"/>
          <w:sz w:val="24"/>
          <w:szCs w:val="24"/>
        </w:rPr>
      </w:pPr>
      <w:r w:rsidRPr="00521A6F">
        <w:rPr>
          <w:color w:val="000000"/>
          <w:sz w:val="24"/>
          <w:szCs w:val="24"/>
        </w:rPr>
        <w:t>A real estate agent</w:t>
      </w:r>
    </w:p>
    <w:p w14:paraId="6AFACC31" w14:textId="77777777" w:rsidR="00E849AD" w:rsidRDefault="00E849AD" w:rsidP="00B83C13">
      <w:pPr>
        <w:pStyle w:val="ListParagraph"/>
        <w:widowControl/>
        <w:numPr>
          <w:ilvl w:val="0"/>
          <w:numId w:val="4"/>
        </w:numPr>
        <w:autoSpaceDE/>
        <w:autoSpaceDN/>
        <w:spacing w:before="0" w:after="160" w:line="259" w:lineRule="auto"/>
        <w:ind w:left="180" w:firstLine="0"/>
        <w:contextualSpacing/>
        <w:rPr>
          <w:color w:val="000000"/>
          <w:sz w:val="24"/>
          <w:szCs w:val="24"/>
        </w:rPr>
      </w:pPr>
      <w:r w:rsidRPr="00521A6F">
        <w:rPr>
          <w:color w:val="000000"/>
          <w:sz w:val="24"/>
          <w:szCs w:val="24"/>
        </w:rPr>
        <w:t>An attorney</w:t>
      </w:r>
    </w:p>
    <w:p w14:paraId="2D8BC5E9" w14:textId="5D3F4EBE" w:rsidR="00585036" w:rsidRPr="00521A6F" w:rsidRDefault="00585036" w:rsidP="00B83C13">
      <w:pPr>
        <w:pStyle w:val="ListParagraph"/>
        <w:widowControl/>
        <w:numPr>
          <w:ilvl w:val="0"/>
          <w:numId w:val="4"/>
        </w:numPr>
        <w:autoSpaceDE/>
        <w:autoSpaceDN/>
        <w:spacing w:before="0" w:after="160" w:line="259" w:lineRule="auto"/>
        <w:ind w:left="180" w:firstLine="0"/>
        <w:contextualSpacing/>
        <w:rPr>
          <w:color w:val="000000"/>
          <w:sz w:val="24"/>
          <w:szCs w:val="24"/>
        </w:rPr>
      </w:pPr>
      <w:r>
        <w:rPr>
          <w:color w:val="000000"/>
          <w:sz w:val="24"/>
          <w:szCs w:val="24"/>
        </w:rPr>
        <w:t>Other real estate professional as appropriate to the circumstances</w:t>
      </w:r>
    </w:p>
    <w:p w14:paraId="32786671" w14:textId="61359F6A" w:rsidR="00E849AD" w:rsidRPr="00521A6F" w:rsidRDefault="00E849AD" w:rsidP="00B83C13">
      <w:pPr>
        <w:ind w:left="180"/>
        <w:rPr>
          <w:sz w:val="24"/>
          <w:szCs w:val="24"/>
        </w:rPr>
      </w:pPr>
      <w:r w:rsidRPr="00521A6F">
        <w:rPr>
          <w:color w:val="000000"/>
          <w:sz w:val="24"/>
          <w:szCs w:val="24"/>
        </w:rPr>
        <w:t>The actual cost for obtaining such advice, up to $750, will be reimbursed by the Agency upon presentation of a bill or a receipt proving payment.</w:t>
      </w:r>
    </w:p>
    <w:p w14:paraId="4FFED398" w14:textId="60BCAE08" w:rsidR="00E849AD" w:rsidRPr="00521A6F" w:rsidRDefault="00E849AD" w:rsidP="00B83C13">
      <w:pPr>
        <w:pStyle w:val="BodyText"/>
        <w:spacing w:after="160" w:line="259" w:lineRule="auto"/>
        <w:ind w:left="180"/>
        <w:rPr>
          <w:sz w:val="24"/>
          <w:szCs w:val="24"/>
        </w:rPr>
      </w:pPr>
      <w:r w:rsidRPr="00521A6F">
        <w:rPr>
          <w:sz w:val="24"/>
          <w:szCs w:val="24"/>
        </w:rPr>
        <w:t>If you conclude the offer is too low or are otherwise not prepared to accept the offer as presented,</w:t>
      </w:r>
    </w:p>
    <w:p w14:paraId="7E084030" w14:textId="2838DA7E" w:rsidR="00E849AD" w:rsidRPr="00521A6F" w:rsidRDefault="00E849AD" w:rsidP="00B83C13">
      <w:pPr>
        <w:pStyle w:val="BodyText"/>
        <w:spacing w:after="160" w:line="259" w:lineRule="auto"/>
        <w:ind w:left="180"/>
        <w:rPr>
          <w:sz w:val="24"/>
          <w:szCs w:val="24"/>
        </w:rPr>
      </w:pPr>
      <w:r w:rsidRPr="00521A6F">
        <w:rPr>
          <w:color w:val="000000"/>
          <w:sz w:val="24"/>
          <w:szCs w:val="24"/>
        </w:rPr>
        <w:t xml:space="preserve">The </w:t>
      </w:r>
      <w:r w:rsidR="003E1727" w:rsidRPr="00521A6F">
        <w:rPr>
          <w:color w:val="000000"/>
          <w:sz w:val="24"/>
          <w:szCs w:val="24"/>
        </w:rPr>
        <w:t xml:space="preserve">acquisition </w:t>
      </w:r>
      <w:r w:rsidRPr="00521A6F">
        <w:rPr>
          <w:color w:val="000000"/>
          <w:sz w:val="24"/>
          <w:szCs w:val="24"/>
        </w:rPr>
        <w:t>specialist will:</w:t>
      </w:r>
    </w:p>
    <w:p w14:paraId="1D9366B4" w14:textId="77777777" w:rsidR="00E849AD" w:rsidRPr="00521A6F" w:rsidRDefault="00E849AD" w:rsidP="00B83C13">
      <w:pPr>
        <w:pStyle w:val="ListParagraph"/>
        <w:widowControl/>
        <w:numPr>
          <w:ilvl w:val="0"/>
          <w:numId w:val="4"/>
        </w:numPr>
        <w:tabs>
          <w:tab w:val="left" w:pos="540"/>
        </w:tabs>
        <w:autoSpaceDE/>
        <w:autoSpaceDN/>
        <w:spacing w:before="0" w:after="160" w:line="259" w:lineRule="auto"/>
        <w:ind w:left="180" w:firstLine="0"/>
        <w:contextualSpacing/>
        <w:rPr>
          <w:color w:val="000000"/>
          <w:sz w:val="24"/>
          <w:szCs w:val="24"/>
        </w:rPr>
      </w:pPr>
      <w:r w:rsidRPr="00521A6F">
        <w:rPr>
          <w:color w:val="000000"/>
          <w:sz w:val="24"/>
          <w:szCs w:val="24"/>
        </w:rPr>
        <w:t>Listen and attempt to address your concerns.</w:t>
      </w:r>
    </w:p>
    <w:p w14:paraId="3AD7C535" w14:textId="77777777" w:rsidR="00E849AD" w:rsidRPr="00521A6F" w:rsidRDefault="00E849AD" w:rsidP="00B83C13">
      <w:pPr>
        <w:pStyle w:val="ListParagraph"/>
        <w:widowControl/>
        <w:numPr>
          <w:ilvl w:val="0"/>
          <w:numId w:val="4"/>
        </w:numPr>
        <w:tabs>
          <w:tab w:val="left" w:pos="540"/>
        </w:tabs>
        <w:autoSpaceDE/>
        <w:autoSpaceDN/>
        <w:spacing w:before="0" w:after="160" w:line="259" w:lineRule="auto"/>
        <w:ind w:left="180" w:firstLine="0"/>
        <w:contextualSpacing/>
        <w:rPr>
          <w:color w:val="000000"/>
          <w:sz w:val="24"/>
          <w:szCs w:val="24"/>
        </w:rPr>
      </w:pPr>
      <w:r w:rsidRPr="00521A6F">
        <w:rPr>
          <w:color w:val="000000"/>
          <w:sz w:val="24"/>
          <w:szCs w:val="24"/>
        </w:rPr>
        <w:t>Consider any new information you provide.</w:t>
      </w:r>
    </w:p>
    <w:p w14:paraId="02B5567A" w14:textId="7AA97692" w:rsidR="00E849AD" w:rsidRPr="00521A6F" w:rsidRDefault="00E849AD" w:rsidP="00B83C13">
      <w:pPr>
        <w:pStyle w:val="ListParagraph"/>
        <w:widowControl/>
        <w:numPr>
          <w:ilvl w:val="0"/>
          <w:numId w:val="4"/>
        </w:numPr>
        <w:tabs>
          <w:tab w:val="left" w:pos="540"/>
        </w:tabs>
        <w:autoSpaceDE/>
        <w:autoSpaceDN/>
        <w:spacing w:before="0" w:after="160" w:line="259" w:lineRule="auto"/>
        <w:ind w:left="180" w:firstLine="0"/>
        <w:contextualSpacing/>
        <w:rPr>
          <w:color w:val="000000"/>
          <w:sz w:val="24"/>
          <w:szCs w:val="24"/>
        </w:rPr>
      </w:pPr>
      <w:r w:rsidRPr="00521A6F">
        <w:rPr>
          <w:color w:val="000000"/>
          <w:sz w:val="24"/>
          <w:szCs w:val="24"/>
        </w:rPr>
        <w:t>Request a counteroffer</w:t>
      </w:r>
      <w:r w:rsidR="00585036">
        <w:rPr>
          <w:color w:val="000000"/>
          <w:sz w:val="24"/>
          <w:szCs w:val="24"/>
        </w:rPr>
        <w:t xml:space="preserve"> from you</w:t>
      </w:r>
      <w:r w:rsidRPr="00521A6F">
        <w:rPr>
          <w:color w:val="000000"/>
          <w:sz w:val="24"/>
          <w:szCs w:val="24"/>
        </w:rPr>
        <w:t>.</w:t>
      </w:r>
    </w:p>
    <w:p w14:paraId="01C34018" w14:textId="77777777" w:rsidR="00E849AD" w:rsidRDefault="00E849AD" w:rsidP="00B83C13">
      <w:pPr>
        <w:pStyle w:val="ListParagraph"/>
        <w:widowControl/>
        <w:numPr>
          <w:ilvl w:val="0"/>
          <w:numId w:val="4"/>
        </w:numPr>
        <w:tabs>
          <w:tab w:val="left" w:pos="270"/>
          <w:tab w:val="left" w:pos="540"/>
        </w:tabs>
        <w:autoSpaceDE/>
        <w:autoSpaceDN/>
        <w:spacing w:before="0" w:after="160" w:line="259" w:lineRule="auto"/>
        <w:ind w:left="180" w:firstLine="0"/>
        <w:contextualSpacing/>
        <w:rPr>
          <w:color w:val="000000"/>
          <w:sz w:val="24"/>
          <w:szCs w:val="24"/>
        </w:rPr>
      </w:pPr>
      <w:r w:rsidRPr="00521A6F">
        <w:rPr>
          <w:color w:val="000000"/>
          <w:sz w:val="24"/>
          <w:szCs w:val="24"/>
        </w:rPr>
        <w:t>Make every attempt to negotiate a settlement acceptable to both parties.</w:t>
      </w:r>
    </w:p>
    <w:p w14:paraId="280D2FCF" w14:textId="77777777" w:rsidR="00585036" w:rsidRDefault="00585036" w:rsidP="00585036">
      <w:pPr>
        <w:pStyle w:val="BodyText"/>
        <w:spacing w:after="160" w:line="259" w:lineRule="auto"/>
        <w:ind w:left="270"/>
        <w:rPr>
          <w:sz w:val="24"/>
          <w:szCs w:val="24"/>
        </w:rPr>
      </w:pPr>
    </w:p>
    <w:p w14:paraId="5EC6B178" w14:textId="0B466E96" w:rsidR="00585036" w:rsidRDefault="00585036" w:rsidP="00585036">
      <w:pPr>
        <w:pStyle w:val="BodyText"/>
        <w:spacing w:after="160" w:line="259" w:lineRule="auto"/>
        <w:ind w:left="270"/>
        <w:rPr>
          <w:sz w:val="24"/>
          <w:szCs w:val="24"/>
        </w:rPr>
      </w:pPr>
      <w:r w:rsidRPr="00521A6F">
        <w:rPr>
          <w:sz w:val="24"/>
          <w:szCs w:val="24"/>
        </w:rPr>
        <w:t>The acquisition specialist will NOT try to coerce you into accepting the Agency’s offer</w:t>
      </w:r>
      <w:r>
        <w:rPr>
          <w:sz w:val="24"/>
          <w:szCs w:val="24"/>
        </w:rPr>
        <w:t>.</w:t>
      </w:r>
    </w:p>
    <w:p w14:paraId="4D9D3BB1" w14:textId="77777777" w:rsidR="00585036" w:rsidRDefault="00585036" w:rsidP="00B83C13">
      <w:pPr>
        <w:pStyle w:val="BodyText"/>
        <w:spacing w:after="160" w:line="259" w:lineRule="auto"/>
        <w:ind w:left="180"/>
        <w:rPr>
          <w:sz w:val="24"/>
          <w:szCs w:val="24"/>
        </w:rPr>
      </w:pPr>
    </w:p>
    <w:p w14:paraId="5AD2AB9E" w14:textId="00C01FE8" w:rsidR="00366BBD" w:rsidRPr="00F11017" w:rsidRDefault="00366BBD" w:rsidP="00D52681">
      <w:pPr>
        <w:pStyle w:val="Heading1"/>
        <w:ind w:left="0"/>
        <w:rPr>
          <w:color w:val="009682"/>
          <w:spacing w:val="17"/>
          <w:w w:val="90"/>
        </w:rPr>
      </w:pPr>
      <w:bookmarkStart w:id="18" w:name="Fixed_Moving_Cost_Schedule"/>
      <w:bookmarkStart w:id="19" w:name="Self-Move:_Actual_Cost_"/>
      <w:bookmarkStart w:id="20" w:name="Storage_Costs"/>
      <w:bookmarkStart w:id="21" w:name="_bookmark5"/>
      <w:bookmarkEnd w:id="18"/>
      <w:bookmarkEnd w:id="19"/>
      <w:bookmarkEnd w:id="20"/>
      <w:bookmarkEnd w:id="21"/>
      <w:r w:rsidRPr="00F11017">
        <w:rPr>
          <w:color w:val="009682"/>
          <w:spacing w:val="17"/>
          <w:w w:val="90"/>
        </w:rPr>
        <w:t>Settlement &amp; Closing</w:t>
      </w:r>
    </w:p>
    <w:p w14:paraId="6594CADD" w14:textId="18377A59" w:rsidR="00366BBD" w:rsidRPr="00F11017" w:rsidRDefault="00366BBD" w:rsidP="00366BBD">
      <w:pPr>
        <w:pStyle w:val="Heading1"/>
        <w:rPr>
          <w:b w:val="0"/>
          <w:bCs w:val="0"/>
          <w:color w:val="009682"/>
          <w:spacing w:val="17"/>
          <w:w w:val="90"/>
          <w:szCs w:val="28"/>
        </w:rPr>
      </w:pPr>
    </w:p>
    <w:p w14:paraId="02EB60A5" w14:textId="3D6380D4" w:rsidR="00366BBD" w:rsidRPr="00F11017" w:rsidRDefault="00366BBD" w:rsidP="00366BBD">
      <w:pPr>
        <w:pStyle w:val="Heading1"/>
        <w:rPr>
          <w:color w:val="009682"/>
          <w:spacing w:val="17"/>
          <w:w w:val="90"/>
          <w:sz w:val="24"/>
          <w:szCs w:val="24"/>
        </w:rPr>
      </w:pPr>
      <w:bookmarkStart w:id="22" w:name="_Hlk97641911"/>
      <w:r w:rsidRPr="00F11017">
        <w:rPr>
          <w:color w:val="009682"/>
          <w:spacing w:val="17"/>
          <w:w w:val="90"/>
          <w:sz w:val="24"/>
          <w:szCs w:val="24"/>
        </w:rPr>
        <w:t>What happens if I accept the Agency’s offer?</w:t>
      </w:r>
    </w:p>
    <w:bookmarkEnd w:id="22"/>
    <w:p w14:paraId="579F251A" w14:textId="1432B1CF" w:rsidR="009E5B59" w:rsidRPr="005C282A" w:rsidRDefault="009E5B59" w:rsidP="007E4F5C">
      <w:pPr>
        <w:pStyle w:val="BodyText"/>
        <w:spacing w:after="160" w:line="259" w:lineRule="auto"/>
        <w:ind w:left="90"/>
        <w:rPr>
          <w:sz w:val="24"/>
          <w:szCs w:val="24"/>
        </w:rPr>
      </w:pPr>
      <w:r w:rsidRPr="005C282A">
        <w:rPr>
          <w:sz w:val="24"/>
          <w:szCs w:val="24"/>
        </w:rPr>
        <w:t xml:space="preserve">If you decide to accept the offer, either as presented or as negotiated with the </w:t>
      </w:r>
      <w:r w:rsidR="0017536A" w:rsidRPr="005C282A">
        <w:rPr>
          <w:sz w:val="24"/>
          <w:szCs w:val="24"/>
        </w:rPr>
        <w:t xml:space="preserve">acquisition </w:t>
      </w:r>
      <w:r w:rsidRPr="005C282A">
        <w:rPr>
          <w:sz w:val="24"/>
          <w:szCs w:val="24"/>
        </w:rPr>
        <w:t xml:space="preserve">specialist, the Agency becomes </w:t>
      </w:r>
      <w:r w:rsidR="00C3169F">
        <w:rPr>
          <w:sz w:val="24"/>
          <w:szCs w:val="24"/>
        </w:rPr>
        <w:t xml:space="preserve">the </w:t>
      </w:r>
      <w:r w:rsidRPr="005C282A">
        <w:rPr>
          <w:sz w:val="24"/>
          <w:szCs w:val="24"/>
        </w:rPr>
        <w:t>owner of the property once:</w:t>
      </w:r>
    </w:p>
    <w:p w14:paraId="0F5F4A10" w14:textId="17551382" w:rsidR="009E5B59" w:rsidRPr="005C282A" w:rsidRDefault="009E5B59" w:rsidP="00D52681">
      <w:pPr>
        <w:pStyle w:val="BodyText"/>
        <w:numPr>
          <w:ilvl w:val="0"/>
          <w:numId w:val="5"/>
        </w:numPr>
        <w:tabs>
          <w:tab w:val="left" w:pos="450"/>
        </w:tabs>
        <w:spacing w:after="160"/>
        <w:ind w:left="86" w:firstLine="0"/>
        <w:rPr>
          <w:b/>
          <w:bCs/>
          <w:sz w:val="24"/>
          <w:szCs w:val="24"/>
        </w:rPr>
      </w:pPr>
      <w:r w:rsidRPr="005C282A">
        <w:rPr>
          <w:sz w:val="24"/>
          <w:szCs w:val="24"/>
        </w:rPr>
        <w:t xml:space="preserve">You sign the documents necessary to transfer the property to the Agency as provided by the </w:t>
      </w:r>
      <w:r w:rsidR="0017536A" w:rsidRPr="005C282A">
        <w:rPr>
          <w:sz w:val="24"/>
          <w:szCs w:val="24"/>
        </w:rPr>
        <w:t xml:space="preserve">acquisition </w:t>
      </w:r>
      <w:r w:rsidRPr="005C282A">
        <w:rPr>
          <w:sz w:val="24"/>
          <w:szCs w:val="24"/>
        </w:rPr>
        <w:t>specialist and escrow officer, if applicable.</w:t>
      </w:r>
    </w:p>
    <w:p w14:paraId="55A905B4" w14:textId="204CBF23" w:rsidR="009E5B59" w:rsidRPr="005C282A" w:rsidRDefault="009E5B59" w:rsidP="00D52681">
      <w:pPr>
        <w:pStyle w:val="BodyText"/>
        <w:spacing w:after="160"/>
        <w:ind w:left="86"/>
        <w:rPr>
          <w:b/>
          <w:bCs/>
          <w:sz w:val="24"/>
          <w:szCs w:val="24"/>
        </w:rPr>
      </w:pPr>
      <w:r w:rsidRPr="005C282A">
        <w:rPr>
          <w:b/>
          <w:bCs/>
          <w:sz w:val="24"/>
          <w:szCs w:val="24"/>
        </w:rPr>
        <w:t>AND</w:t>
      </w:r>
    </w:p>
    <w:p w14:paraId="504CA594" w14:textId="77777777" w:rsidR="009E5B59" w:rsidRPr="005C282A" w:rsidRDefault="009E5B59" w:rsidP="00D52681">
      <w:pPr>
        <w:pStyle w:val="BodyText"/>
        <w:numPr>
          <w:ilvl w:val="0"/>
          <w:numId w:val="5"/>
        </w:numPr>
        <w:tabs>
          <w:tab w:val="left" w:pos="450"/>
        </w:tabs>
        <w:spacing w:after="160"/>
        <w:ind w:left="86" w:firstLine="0"/>
        <w:rPr>
          <w:b/>
          <w:bCs/>
          <w:sz w:val="24"/>
          <w:szCs w:val="24"/>
        </w:rPr>
      </w:pPr>
      <w:r w:rsidRPr="005C282A">
        <w:rPr>
          <w:color w:val="000000"/>
          <w:sz w:val="24"/>
          <w:szCs w:val="24"/>
        </w:rPr>
        <w:t>You receive payment for the property.</w:t>
      </w:r>
    </w:p>
    <w:p w14:paraId="2D5223CE" w14:textId="4D957A98" w:rsidR="00366BBD" w:rsidRPr="005C282A" w:rsidRDefault="009E5B59" w:rsidP="007E4F5C">
      <w:pPr>
        <w:pStyle w:val="BodyText"/>
        <w:spacing w:after="160" w:line="259" w:lineRule="auto"/>
        <w:ind w:left="90"/>
        <w:rPr>
          <w:sz w:val="24"/>
          <w:szCs w:val="24"/>
        </w:rPr>
      </w:pPr>
      <w:r w:rsidRPr="005C282A">
        <w:rPr>
          <w:sz w:val="24"/>
          <w:szCs w:val="24"/>
        </w:rPr>
        <w:t xml:space="preserve">The </w:t>
      </w:r>
      <w:r w:rsidR="0017536A" w:rsidRPr="005C282A">
        <w:rPr>
          <w:sz w:val="24"/>
          <w:szCs w:val="24"/>
        </w:rPr>
        <w:t xml:space="preserve">acquisition </w:t>
      </w:r>
      <w:r w:rsidRPr="005C282A">
        <w:rPr>
          <w:sz w:val="24"/>
          <w:szCs w:val="24"/>
        </w:rPr>
        <w:t xml:space="preserve">specialist will handle all the details of the sale. All closing costs, including escrow fees, if applicable, will be paid by the Agency. If the transaction closes in escrow, you will receive payment from the escrow company. Otherwise, your payment will be processed by the Agency. You can expect to receive it approximately four to six weeks after signing </w:t>
      </w:r>
      <w:r w:rsidR="00CB13EE">
        <w:rPr>
          <w:sz w:val="24"/>
          <w:szCs w:val="24"/>
        </w:rPr>
        <w:t xml:space="preserve">the </w:t>
      </w:r>
      <w:r w:rsidRPr="005C282A">
        <w:rPr>
          <w:sz w:val="24"/>
          <w:szCs w:val="24"/>
        </w:rPr>
        <w:t xml:space="preserve">documents. </w:t>
      </w:r>
      <w:r w:rsidRPr="005C282A">
        <w:rPr>
          <w:b/>
          <w:bCs/>
          <w:color w:val="000000"/>
          <w:sz w:val="24"/>
          <w:szCs w:val="24"/>
        </w:rPr>
        <w:t>It is recommended that you check with a tax professional or the IRS regarding any questions you have on the tax implications of the sale of your property to the Agency.</w:t>
      </w:r>
    </w:p>
    <w:p w14:paraId="48CAA9C7" w14:textId="77777777" w:rsidR="00366BBD" w:rsidRPr="00366BBD" w:rsidRDefault="00366BBD" w:rsidP="00366BBD">
      <w:pPr>
        <w:pStyle w:val="Heading1"/>
        <w:rPr>
          <w:spacing w:val="17"/>
          <w:w w:val="90"/>
          <w:sz w:val="24"/>
          <w:szCs w:val="24"/>
        </w:rPr>
      </w:pPr>
    </w:p>
    <w:p w14:paraId="377DC5A1" w14:textId="3F8375B6" w:rsidR="009E5B59" w:rsidRPr="00F11017" w:rsidRDefault="009E5B59" w:rsidP="00CD3DC3">
      <w:pPr>
        <w:pStyle w:val="Heading1"/>
        <w:rPr>
          <w:color w:val="009682"/>
          <w:spacing w:val="17"/>
          <w:w w:val="90"/>
          <w:sz w:val="24"/>
          <w:szCs w:val="24"/>
        </w:rPr>
      </w:pPr>
      <w:bookmarkStart w:id="23" w:name="_Hlk97642129"/>
      <w:r w:rsidRPr="00F11017">
        <w:rPr>
          <w:color w:val="009682"/>
          <w:spacing w:val="17"/>
          <w:w w:val="90"/>
          <w:sz w:val="24"/>
          <w:szCs w:val="24"/>
        </w:rPr>
        <w:t>Will I have to move?</w:t>
      </w:r>
    </w:p>
    <w:bookmarkEnd w:id="23"/>
    <w:p w14:paraId="2C253513" w14:textId="07F29D8D" w:rsidR="00CD3DC3" w:rsidRPr="00D45D68" w:rsidRDefault="00CD3DC3" w:rsidP="00613569">
      <w:pPr>
        <w:pStyle w:val="BodyText"/>
        <w:ind w:left="86"/>
        <w:rPr>
          <w:sz w:val="24"/>
          <w:szCs w:val="24"/>
        </w:rPr>
      </w:pPr>
      <w:r w:rsidRPr="00D45D68">
        <w:rPr>
          <w:sz w:val="24"/>
          <w:szCs w:val="24"/>
        </w:rPr>
        <w:t>A relocation specialist will contact you if the Agency’s acquisition of your property requires you to relocate. He or she will explain any relocation benefits to which you are entitled. You will have no less than 90 days to vacate the property after receiving notice you are required to move.</w:t>
      </w:r>
    </w:p>
    <w:p w14:paraId="2A71E3C9" w14:textId="4F389B7E" w:rsidR="00CD3DC3" w:rsidRPr="00D45D68" w:rsidRDefault="00CD3DC3" w:rsidP="007E4F5C">
      <w:pPr>
        <w:pStyle w:val="BodyText"/>
        <w:spacing w:after="160" w:line="259" w:lineRule="auto"/>
        <w:ind w:left="90" w:right="-90"/>
        <w:rPr>
          <w:sz w:val="24"/>
          <w:szCs w:val="24"/>
        </w:rPr>
      </w:pPr>
      <w:r w:rsidRPr="00D45D68">
        <w:rPr>
          <w:sz w:val="24"/>
          <w:szCs w:val="24"/>
        </w:rPr>
        <w:t>If you are required to move because of the Agency’s acquisition, you may be able to rent the property back from the Agency for an agreed-upon time. At your request, the property acquisition and relocation specialists will work with you to determine if circumstances would allow for this.</w:t>
      </w:r>
    </w:p>
    <w:p w14:paraId="5FE01D0A" w14:textId="5E920750" w:rsidR="00CD3DC3" w:rsidRPr="00B3514C" w:rsidRDefault="00CD3DC3">
      <w:pPr>
        <w:spacing w:line="259" w:lineRule="auto"/>
        <w:sectPr w:rsidR="00CD3DC3" w:rsidRPr="00B3514C" w:rsidSect="00C34949">
          <w:pgSz w:w="12240" w:h="15840" w:code="1"/>
          <w:pgMar w:top="720" w:right="720" w:bottom="720" w:left="720" w:header="476" w:footer="125" w:gutter="0"/>
          <w:cols w:space="720"/>
        </w:sectPr>
      </w:pPr>
    </w:p>
    <w:p w14:paraId="33C6FEB9" w14:textId="77777777" w:rsidR="00FD6985" w:rsidRPr="00B3514C" w:rsidRDefault="00FD6985">
      <w:pPr>
        <w:pStyle w:val="BodyText"/>
        <w:spacing w:before="9"/>
        <w:rPr>
          <w:sz w:val="12"/>
        </w:rPr>
      </w:pPr>
    </w:p>
    <w:p w14:paraId="7426BCDF" w14:textId="679F9B1F" w:rsidR="00FD6985" w:rsidRPr="00F11017" w:rsidRDefault="00CD3DC3">
      <w:pPr>
        <w:pStyle w:val="Heading1"/>
        <w:rPr>
          <w:color w:val="009682"/>
          <w:spacing w:val="17"/>
          <w:w w:val="90"/>
        </w:rPr>
      </w:pPr>
      <w:bookmarkStart w:id="24" w:name="Replacement_Housing_Payments"/>
      <w:bookmarkStart w:id="25" w:name="_bookmark7"/>
      <w:bookmarkEnd w:id="24"/>
      <w:bookmarkEnd w:id="25"/>
      <w:r w:rsidRPr="00F11017">
        <w:rPr>
          <w:color w:val="009682"/>
          <w:spacing w:val="17"/>
          <w:w w:val="90"/>
        </w:rPr>
        <w:t>Condemnation &amp; Court Actions</w:t>
      </w:r>
    </w:p>
    <w:p w14:paraId="710ED178" w14:textId="6086E74C" w:rsidR="004858D0" w:rsidRPr="00F11017" w:rsidRDefault="004858D0">
      <w:pPr>
        <w:pStyle w:val="Heading1"/>
        <w:rPr>
          <w:b w:val="0"/>
          <w:bCs w:val="0"/>
          <w:color w:val="009682"/>
          <w:spacing w:val="17"/>
          <w:w w:val="90"/>
          <w:szCs w:val="28"/>
        </w:rPr>
      </w:pPr>
    </w:p>
    <w:p w14:paraId="39C9ABA6" w14:textId="350492CC" w:rsidR="004858D0" w:rsidRPr="00F11017" w:rsidRDefault="004858D0" w:rsidP="004858D0">
      <w:pPr>
        <w:pStyle w:val="Heading1"/>
        <w:rPr>
          <w:color w:val="009682"/>
          <w:spacing w:val="17"/>
          <w:w w:val="90"/>
          <w:sz w:val="24"/>
          <w:szCs w:val="24"/>
        </w:rPr>
      </w:pPr>
      <w:r w:rsidRPr="00F11017">
        <w:rPr>
          <w:color w:val="009682"/>
          <w:spacing w:val="17"/>
          <w:w w:val="90"/>
          <w:sz w:val="24"/>
          <w:szCs w:val="24"/>
        </w:rPr>
        <w:t>What happens if I don’t accept the Agency’s offer?</w:t>
      </w:r>
    </w:p>
    <w:p w14:paraId="7E0ED359" w14:textId="77777777" w:rsidR="00897CEB" w:rsidRDefault="002C1964" w:rsidP="001C4190">
      <w:pPr>
        <w:ind w:left="90"/>
        <w:rPr>
          <w:color w:val="292929"/>
          <w:spacing w:val="-1"/>
          <w:sz w:val="24"/>
          <w:szCs w:val="24"/>
          <w:shd w:val="clear" w:color="auto" w:fill="FFFFFF"/>
        </w:rPr>
      </w:pPr>
      <w:r w:rsidRPr="002C1964">
        <w:rPr>
          <w:sz w:val="24"/>
          <w:szCs w:val="24"/>
        </w:rPr>
        <w:t>The</w:t>
      </w:r>
      <w:r w:rsidR="001240BC">
        <w:rPr>
          <w:sz w:val="24"/>
          <w:szCs w:val="24"/>
        </w:rPr>
        <w:t xml:space="preserve"> acquisition</w:t>
      </w:r>
      <w:r w:rsidRPr="002C1964">
        <w:rPr>
          <w:sz w:val="24"/>
          <w:szCs w:val="24"/>
        </w:rPr>
        <w:t xml:space="preserve"> specialist may ask you for a </w:t>
      </w:r>
      <w:r w:rsidR="001C4190">
        <w:rPr>
          <w:b/>
          <w:bCs/>
          <w:sz w:val="24"/>
          <w:szCs w:val="24"/>
        </w:rPr>
        <w:t>N</w:t>
      </w:r>
      <w:r w:rsidRPr="002C1964">
        <w:rPr>
          <w:b/>
          <w:bCs/>
          <w:sz w:val="24"/>
          <w:szCs w:val="24"/>
        </w:rPr>
        <w:t xml:space="preserve">egotiated </w:t>
      </w:r>
      <w:r w:rsidR="001C4190">
        <w:rPr>
          <w:b/>
          <w:bCs/>
          <w:sz w:val="24"/>
          <w:szCs w:val="24"/>
        </w:rPr>
        <w:t>P</w:t>
      </w:r>
      <w:r w:rsidRPr="002C1964">
        <w:rPr>
          <w:b/>
          <w:bCs/>
          <w:sz w:val="24"/>
          <w:szCs w:val="24"/>
        </w:rPr>
        <w:t xml:space="preserve">ossession and </w:t>
      </w:r>
      <w:r w:rsidR="001C4190">
        <w:rPr>
          <w:b/>
          <w:bCs/>
          <w:sz w:val="24"/>
          <w:szCs w:val="24"/>
        </w:rPr>
        <w:t>U</w:t>
      </w:r>
      <w:r w:rsidRPr="002C1964">
        <w:rPr>
          <w:b/>
          <w:bCs/>
          <w:sz w:val="24"/>
          <w:szCs w:val="24"/>
        </w:rPr>
        <w:t xml:space="preserve">se </w:t>
      </w:r>
      <w:r w:rsidR="001C4190">
        <w:rPr>
          <w:b/>
          <w:bCs/>
          <w:sz w:val="24"/>
          <w:szCs w:val="24"/>
        </w:rPr>
        <w:t>A</w:t>
      </w:r>
      <w:r w:rsidRPr="002C1964">
        <w:rPr>
          <w:b/>
          <w:bCs/>
          <w:sz w:val="24"/>
          <w:szCs w:val="24"/>
        </w:rPr>
        <w:t>greement</w:t>
      </w:r>
      <w:r w:rsidRPr="002C1964">
        <w:rPr>
          <w:sz w:val="24"/>
          <w:szCs w:val="24"/>
        </w:rPr>
        <w:t xml:space="preserve"> if negotiations reach an impasse.</w:t>
      </w:r>
      <w:r w:rsidR="001C4190">
        <w:rPr>
          <w:color w:val="292929"/>
          <w:spacing w:val="-1"/>
          <w:sz w:val="24"/>
          <w:szCs w:val="24"/>
          <w:shd w:val="clear" w:color="auto" w:fill="FFFFFF"/>
        </w:rPr>
        <w:t xml:space="preserve"> </w:t>
      </w:r>
    </w:p>
    <w:p w14:paraId="35207FAC" w14:textId="77777777" w:rsidR="00897CEB" w:rsidRDefault="00897CEB" w:rsidP="001C4190">
      <w:pPr>
        <w:ind w:left="90"/>
        <w:rPr>
          <w:color w:val="292929"/>
          <w:spacing w:val="-1"/>
          <w:sz w:val="24"/>
          <w:szCs w:val="24"/>
          <w:shd w:val="clear" w:color="auto" w:fill="FFFFFF"/>
        </w:rPr>
      </w:pPr>
    </w:p>
    <w:p w14:paraId="5D123CDD" w14:textId="78A06A74" w:rsidR="00897CEB" w:rsidRDefault="00897CEB" w:rsidP="00897CEB">
      <w:pPr>
        <w:pStyle w:val="BodyText"/>
        <w:spacing w:after="160" w:line="259" w:lineRule="auto"/>
        <w:ind w:left="180"/>
        <w:rPr>
          <w:sz w:val="24"/>
          <w:szCs w:val="24"/>
        </w:rPr>
      </w:pPr>
      <w:r w:rsidRPr="00585036">
        <w:rPr>
          <w:b/>
          <w:bCs/>
          <w:sz w:val="24"/>
          <w:szCs w:val="24"/>
          <w:u w:val="single"/>
        </w:rPr>
        <w:t>Negotiated Possession &amp; Use Agreement</w:t>
      </w:r>
      <w:r>
        <w:rPr>
          <w:sz w:val="24"/>
          <w:szCs w:val="24"/>
        </w:rPr>
        <w:t xml:space="preserve">: </w:t>
      </w:r>
      <w:r w:rsidR="00CB13EE">
        <w:rPr>
          <w:sz w:val="24"/>
          <w:szCs w:val="24"/>
        </w:rPr>
        <w:t>This is</w:t>
      </w:r>
      <w:r>
        <w:rPr>
          <w:sz w:val="24"/>
          <w:szCs w:val="24"/>
        </w:rPr>
        <w:t xml:space="preserve"> an instrument in which the Agency and the property owner agree that, upon payment of a certain amount to the property owner, the Agency is entitled to immediate (or dated) possession and use of the property </w:t>
      </w:r>
      <w:r w:rsidR="00CB13EE">
        <w:rPr>
          <w:sz w:val="24"/>
          <w:szCs w:val="24"/>
        </w:rPr>
        <w:t>before</w:t>
      </w:r>
      <w:r>
        <w:rPr>
          <w:sz w:val="24"/>
          <w:szCs w:val="24"/>
        </w:rPr>
        <w:t xml:space="preserve"> final agreement on </w:t>
      </w:r>
      <w:r w:rsidRPr="00897CEB">
        <w:rPr>
          <w:b/>
          <w:bCs/>
          <w:sz w:val="24"/>
          <w:szCs w:val="24"/>
        </w:rPr>
        <w:t>Just Compensation</w:t>
      </w:r>
      <w:r>
        <w:rPr>
          <w:sz w:val="24"/>
          <w:szCs w:val="24"/>
        </w:rPr>
        <w:t>.</w:t>
      </w:r>
    </w:p>
    <w:p w14:paraId="280B85A1" w14:textId="77777777" w:rsidR="00897CEB" w:rsidRDefault="00897CEB" w:rsidP="001C4190">
      <w:pPr>
        <w:ind w:left="90"/>
        <w:rPr>
          <w:color w:val="292929"/>
          <w:spacing w:val="-1"/>
          <w:sz w:val="24"/>
          <w:szCs w:val="24"/>
          <w:shd w:val="clear" w:color="auto" w:fill="FFFFFF"/>
        </w:rPr>
      </w:pPr>
    </w:p>
    <w:p w14:paraId="3327B7F8" w14:textId="559678B4" w:rsidR="002C1964" w:rsidRPr="002C1964" w:rsidRDefault="004D063A" w:rsidP="002C1964">
      <w:pPr>
        <w:ind w:left="90"/>
        <w:rPr>
          <w:sz w:val="24"/>
          <w:szCs w:val="24"/>
        </w:rPr>
      </w:pPr>
      <w:r>
        <w:rPr>
          <w:sz w:val="24"/>
          <w:szCs w:val="24"/>
        </w:rPr>
        <w:t>The Agency</w:t>
      </w:r>
      <w:r w:rsidR="002C1964" w:rsidRPr="002C1964">
        <w:rPr>
          <w:sz w:val="24"/>
          <w:szCs w:val="24"/>
        </w:rPr>
        <w:t xml:space="preserve"> recognizes that some property owners would prefer not to sell their property but hopes that when negotiations are complete, you can say you have been treated courteously and fairly. </w:t>
      </w:r>
      <w:r w:rsidR="002C1964" w:rsidRPr="002C1964">
        <w:rPr>
          <w:color w:val="292929"/>
          <w:spacing w:val="-1"/>
          <w:sz w:val="24"/>
          <w:szCs w:val="24"/>
          <w:shd w:val="clear" w:color="auto" w:fill="FFFFFF"/>
        </w:rPr>
        <w:t xml:space="preserve">If negotiations ultimately fail to reach an </w:t>
      </w:r>
      <w:r w:rsidR="00CB13EE">
        <w:rPr>
          <w:color w:val="292929"/>
          <w:spacing w:val="-1"/>
          <w:sz w:val="24"/>
          <w:szCs w:val="24"/>
          <w:shd w:val="clear" w:color="auto" w:fill="FFFFFF"/>
        </w:rPr>
        <w:t>agreed-upon</w:t>
      </w:r>
      <w:r w:rsidR="002C1964" w:rsidRPr="002C1964">
        <w:rPr>
          <w:color w:val="292929"/>
          <w:spacing w:val="-1"/>
          <w:sz w:val="24"/>
          <w:szCs w:val="24"/>
          <w:shd w:val="clear" w:color="auto" w:fill="FFFFFF"/>
        </w:rPr>
        <w:t xml:space="preserve"> value, </w:t>
      </w:r>
      <w:r>
        <w:rPr>
          <w:color w:val="292929"/>
          <w:spacing w:val="-1"/>
          <w:sz w:val="24"/>
          <w:szCs w:val="24"/>
          <w:shd w:val="clear" w:color="auto" w:fill="FFFFFF"/>
        </w:rPr>
        <w:t>the Agency</w:t>
      </w:r>
      <w:r w:rsidR="002C1964" w:rsidRPr="002C1964">
        <w:rPr>
          <w:color w:val="292929"/>
          <w:spacing w:val="-1"/>
          <w:sz w:val="24"/>
          <w:szCs w:val="24"/>
          <w:shd w:val="clear" w:color="auto" w:fill="FFFFFF"/>
        </w:rPr>
        <w:t xml:space="preserve"> will refer the acquisition to </w:t>
      </w:r>
      <w:r w:rsidR="00166008">
        <w:rPr>
          <w:color w:val="292929"/>
          <w:spacing w:val="-1"/>
          <w:sz w:val="24"/>
          <w:szCs w:val="24"/>
          <w:shd w:val="clear" w:color="auto" w:fill="FFFFFF"/>
        </w:rPr>
        <w:t>their attorneys</w:t>
      </w:r>
      <w:r w:rsidR="002C1964" w:rsidRPr="002C1964">
        <w:rPr>
          <w:color w:val="292929"/>
          <w:spacing w:val="-1"/>
          <w:sz w:val="24"/>
          <w:szCs w:val="24"/>
          <w:shd w:val="clear" w:color="auto" w:fill="FFFFFF"/>
        </w:rPr>
        <w:t xml:space="preserve">. Once this happens, </w:t>
      </w:r>
      <w:r w:rsidR="00166008">
        <w:rPr>
          <w:color w:val="292929"/>
          <w:spacing w:val="-1"/>
          <w:sz w:val="24"/>
          <w:szCs w:val="24"/>
          <w:shd w:val="clear" w:color="auto" w:fill="FFFFFF"/>
        </w:rPr>
        <w:t>the Agency’s</w:t>
      </w:r>
      <w:r w:rsidR="002C1964" w:rsidRPr="002C1964">
        <w:rPr>
          <w:color w:val="292929"/>
          <w:spacing w:val="-1"/>
          <w:sz w:val="24"/>
          <w:szCs w:val="24"/>
          <w:shd w:val="clear" w:color="auto" w:fill="FFFFFF"/>
        </w:rPr>
        <w:t xml:space="preserve"> original offer and any counteroffers are withdrawn.</w:t>
      </w:r>
    </w:p>
    <w:p w14:paraId="363C2F4A" w14:textId="77777777" w:rsidR="00897CEB" w:rsidRDefault="00166008" w:rsidP="00031C04">
      <w:pPr>
        <w:ind w:left="90"/>
        <w:rPr>
          <w:color w:val="292929"/>
          <w:spacing w:val="-1"/>
          <w:sz w:val="24"/>
          <w:szCs w:val="24"/>
          <w:shd w:val="clear" w:color="auto" w:fill="FFFFFF"/>
        </w:rPr>
      </w:pPr>
      <w:r>
        <w:rPr>
          <w:color w:val="292929"/>
          <w:spacing w:val="-1"/>
          <w:sz w:val="24"/>
          <w:szCs w:val="24"/>
          <w:shd w:val="clear" w:color="auto" w:fill="FFFFFF"/>
        </w:rPr>
        <w:t>The Agency’s attorney</w:t>
      </w:r>
      <w:r w:rsidR="002C1964" w:rsidRPr="002C1964">
        <w:rPr>
          <w:color w:val="292929"/>
          <w:spacing w:val="-1"/>
          <w:sz w:val="24"/>
          <w:szCs w:val="24"/>
          <w:shd w:val="clear" w:color="auto" w:fill="FFFFFF"/>
        </w:rPr>
        <w:t xml:space="preserve"> will file a </w:t>
      </w:r>
      <w:r w:rsidR="002C1964" w:rsidRPr="002C1964">
        <w:rPr>
          <w:b/>
          <w:bCs/>
          <w:color w:val="292929"/>
          <w:spacing w:val="-1"/>
          <w:sz w:val="24"/>
          <w:szCs w:val="24"/>
          <w:shd w:val="clear" w:color="auto" w:fill="FFFFFF"/>
        </w:rPr>
        <w:t>condemnation action</w:t>
      </w:r>
      <w:r w:rsidR="002C1964" w:rsidRPr="002C1964">
        <w:rPr>
          <w:color w:val="292929"/>
          <w:spacing w:val="-1"/>
          <w:sz w:val="24"/>
          <w:szCs w:val="24"/>
          <w:shd w:val="clear" w:color="auto" w:fill="FFFFFF"/>
        </w:rPr>
        <w:t xml:space="preserve"> in superior court in the county where the property is located.</w:t>
      </w:r>
    </w:p>
    <w:p w14:paraId="0B805A61" w14:textId="2E5D502D" w:rsidR="004858D0" w:rsidRPr="00031C04" w:rsidRDefault="00897CEB" w:rsidP="00031C04">
      <w:pPr>
        <w:ind w:left="90"/>
        <w:rPr>
          <w:color w:val="292929"/>
          <w:spacing w:val="-1"/>
          <w:sz w:val="24"/>
          <w:szCs w:val="24"/>
          <w:shd w:val="clear" w:color="auto" w:fill="FFFFFF"/>
        </w:rPr>
      </w:pPr>
      <w:r w:rsidRPr="00897CEB">
        <w:rPr>
          <w:b/>
          <w:bCs/>
          <w:color w:val="292929"/>
          <w:spacing w:val="-1"/>
          <w:sz w:val="24"/>
          <w:szCs w:val="24"/>
          <w:u w:val="single"/>
          <w:shd w:val="clear" w:color="auto" w:fill="FFFFFF"/>
        </w:rPr>
        <w:t>Condemnation Action:</w:t>
      </w:r>
      <w:r>
        <w:rPr>
          <w:color w:val="292929"/>
          <w:spacing w:val="-1"/>
          <w:sz w:val="24"/>
          <w:szCs w:val="24"/>
          <w:shd w:val="clear" w:color="auto" w:fill="FFFFFF"/>
        </w:rPr>
        <w:t xml:space="preserve"> </w:t>
      </w:r>
      <w:r w:rsidR="00166008">
        <w:rPr>
          <w:color w:val="292929"/>
          <w:spacing w:val="-1"/>
          <w:sz w:val="24"/>
          <w:szCs w:val="24"/>
          <w:shd w:val="clear" w:color="auto" w:fill="FFFFFF"/>
        </w:rPr>
        <w:t xml:space="preserve">This is </w:t>
      </w:r>
      <w:r w:rsidR="004D3BCA">
        <w:rPr>
          <w:color w:val="292929"/>
          <w:spacing w:val="-1"/>
          <w:sz w:val="24"/>
          <w:szCs w:val="24"/>
          <w:shd w:val="clear" w:color="auto" w:fill="FFFFFF"/>
        </w:rPr>
        <w:t xml:space="preserve">a </w:t>
      </w:r>
      <w:r w:rsidR="00166008">
        <w:rPr>
          <w:color w:val="292929"/>
          <w:spacing w:val="-1"/>
          <w:sz w:val="24"/>
          <w:szCs w:val="24"/>
          <w:shd w:val="clear" w:color="auto" w:fill="FFFFFF"/>
        </w:rPr>
        <w:t xml:space="preserve">lawsuit by which </w:t>
      </w:r>
      <w:r w:rsidR="00031C04">
        <w:rPr>
          <w:color w:val="292929"/>
          <w:spacing w:val="-1"/>
          <w:sz w:val="24"/>
          <w:szCs w:val="24"/>
          <w:shd w:val="clear" w:color="auto" w:fill="FFFFFF"/>
        </w:rPr>
        <w:t>a government is exercising Eminent Domain to acquire private property for public us</w:t>
      </w:r>
      <w:r w:rsidR="004D3BCA">
        <w:rPr>
          <w:color w:val="292929"/>
          <w:spacing w:val="-1"/>
          <w:sz w:val="24"/>
          <w:szCs w:val="24"/>
          <w:shd w:val="clear" w:color="auto" w:fill="FFFFFF"/>
        </w:rPr>
        <w:t>e</w:t>
      </w:r>
      <w:r w:rsidR="00031C04">
        <w:rPr>
          <w:color w:val="292929"/>
          <w:spacing w:val="-1"/>
          <w:sz w:val="24"/>
          <w:szCs w:val="24"/>
          <w:shd w:val="clear" w:color="auto" w:fill="FFFFFF"/>
        </w:rPr>
        <w:t>.</w:t>
      </w:r>
    </w:p>
    <w:p w14:paraId="32642E72" w14:textId="138CB404" w:rsidR="004858D0" w:rsidRPr="00B07265" w:rsidRDefault="004858D0">
      <w:pPr>
        <w:pStyle w:val="Heading1"/>
        <w:rPr>
          <w:b w:val="0"/>
          <w:bCs w:val="0"/>
          <w:sz w:val="24"/>
          <w:szCs w:val="24"/>
        </w:rPr>
      </w:pPr>
    </w:p>
    <w:p w14:paraId="6E684F1B" w14:textId="22168A5C" w:rsidR="00C73201" w:rsidRPr="00F11017" w:rsidRDefault="00C73201" w:rsidP="00C73201">
      <w:pPr>
        <w:pStyle w:val="Heading1"/>
        <w:rPr>
          <w:color w:val="009682"/>
          <w:spacing w:val="17"/>
          <w:w w:val="90"/>
          <w:sz w:val="24"/>
          <w:szCs w:val="24"/>
        </w:rPr>
      </w:pPr>
      <w:r w:rsidRPr="00F11017">
        <w:rPr>
          <w:color w:val="009682"/>
          <w:spacing w:val="17"/>
          <w:w w:val="90"/>
          <w:sz w:val="24"/>
          <w:szCs w:val="24"/>
        </w:rPr>
        <w:t xml:space="preserve">What happens if I </w:t>
      </w:r>
      <w:r w:rsidR="0087761F">
        <w:rPr>
          <w:color w:val="009682"/>
          <w:spacing w:val="17"/>
          <w:w w:val="90"/>
          <w:sz w:val="24"/>
          <w:szCs w:val="24"/>
        </w:rPr>
        <w:t>go to court?</w:t>
      </w:r>
    </w:p>
    <w:p w14:paraId="782CC410" w14:textId="56BB58B1" w:rsidR="00E14B10" w:rsidRDefault="00E14B10" w:rsidP="00F11017">
      <w:pPr>
        <w:ind w:left="90"/>
        <w:rPr>
          <w:color w:val="292929"/>
          <w:spacing w:val="-1"/>
          <w:sz w:val="24"/>
          <w:szCs w:val="24"/>
          <w:shd w:val="clear" w:color="auto" w:fill="FFFFFF"/>
        </w:rPr>
      </w:pPr>
      <w:r>
        <w:rPr>
          <w:color w:val="292929"/>
          <w:spacing w:val="-1"/>
          <w:sz w:val="24"/>
          <w:szCs w:val="24"/>
          <w:shd w:val="clear" w:color="auto" w:fill="FFFFFF"/>
        </w:rPr>
        <w:t xml:space="preserve">The Agency </w:t>
      </w:r>
      <w:r w:rsidRPr="00E14B10">
        <w:rPr>
          <w:color w:val="292929"/>
          <w:spacing w:val="-1"/>
          <w:sz w:val="24"/>
          <w:szCs w:val="24"/>
          <w:shd w:val="clear" w:color="auto" w:fill="FFFFFF"/>
        </w:rPr>
        <w:t>recommends you hire a</w:t>
      </w:r>
      <w:r w:rsidR="00716965">
        <w:rPr>
          <w:color w:val="292929"/>
          <w:spacing w:val="-1"/>
          <w:sz w:val="24"/>
          <w:szCs w:val="24"/>
          <w:shd w:val="clear" w:color="auto" w:fill="FFFFFF"/>
        </w:rPr>
        <w:t>n</w:t>
      </w:r>
      <w:r w:rsidRPr="00E14B10">
        <w:rPr>
          <w:color w:val="292929"/>
          <w:spacing w:val="-1"/>
          <w:sz w:val="24"/>
          <w:szCs w:val="24"/>
          <w:shd w:val="clear" w:color="auto" w:fill="FFFFFF"/>
        </w:rPr>
        <w:t xml:space="preserve"> attorney to represent you. In addition, you may employ one or more appraisers and any other witnesses your attorney may recommend</w:t>
      </w:r>
      <w:r w:rsidR="004D3BCA">
        <w:rPr>
          <w:color w:val="292929"/>
          <w:spacing w:val="-1"/>
          <w:sz w:val="24"/>
          <w:szCs w:val="24"/>
          <w:shd w:val="clear" w:color="auto" w:fill="FFFFFF"/>
        </w:rPr>
        <w:t xml:space="preserve"> </w:t>
      </w:r>
      <w:r w:rsidR="00AB4234">
        <w:rPr>
          <w:color w:val="292929"/>
          <w:spacing w:val="-1"/>
          <w:sz w:val="24"/>
          <w:szCs w:val="24"/>
          <w:shd w:val="clear" w:color="auto" w:fill="FFFFFF"/>
        </w:rPr>
        <w:t>testifying</w:t>
      </w:r>
      <w:r w:rsidRPr="00E14B10">
        <w:rPr>
          <w:color w:val="292929"/>
          <w:spacing w:val="-1"/>
          <w:sz w:val="24"/>
          <w:szCs w:val="24"/>
          <w:shd w:val="clear" w:color="auto" w:fill="FFFFFF"/>
        </w:rPr>
        <w:t xml:space="preserve"> in support of your case. You </w:t>
      </w:r>
      <w:r w:rsidRPr="00FD6B53">
        <w:rPr>
          <w:color w:val="292929"/>
          <w:spacing w:val="-1"/>
          <w:sz w:val="24"/>
          <w:szCs w:val="24"/>
          <w:u w:val="single"/>
          <w:shd w:val="clear" w:color="auto" w:fill="FFFFFF"/>
        </w:rPr>
        <w:t>may</w:t>
      </w:r>
      <w:r w:rsidRPr="00E14B10">
        <w:rPr>
          <w:color w:val="292929"/>
          <w:spacing w:val="-1"/>
          <w:sz w:val="24"/>
          <w:szCs w:val="24"/>
          <w:shd w:val="clear" w:color="auto" w:fill="FFFFFF"/>
        </w:rPr>
        <w:t xml:space="preserve"> be entitled to payment of their associated fees by </w:t>
      </w:r>
      <w:r w:rsidR="00FD6B53">
        <w:rPr>
          <w:color w:val="292929"/>
          <w:spacing w:val="-1"/>
          <w:sz w:val="24"/>
          <w:szCs w:val="24"/>
          <w:shd w:val="clear" w:color="auto" w:fill="FFFFFF"/>
        </w:rPr>
        <w:t>the Agency</w:t>
      </w:r>
      <w:r w:rsidRPr="00E14B10">
        <w:rPr>
          <w:color w:val="292929"/>
          <w:spacing w:val="-1"/>
          <w:sz w:val="24"/>
          <w:szCs w:val="24"/>
          <w:shd w:val="clear" w:color="auto" w:fill="FFFFFF"/>
        </w:rPr>
        <w:t>. You should discuss questions of eligibility for recovery of fees with your counsel.</w:t>
      </w:r>
    </w:p>
    <w:p w14:paraId="5435D532" w14:textId="77777777" w:rsidR="00897CEB" w:rsidRPr="00E14B10" w:rsidRDefault="00897CEB" w:rsidP="00F11017">
      <w:pPr>
        <w:ind w:left="90"/>
        <w:rPr>
          <w:color w:val="292929"/>
          <w:spacing w:val="-1"/>
          <w:sz w:val="24"/>
          <w:szCs w:val="24"/>
          <w:shd w:val="clear" w:color="auto" w:fill="FFFFFF"/>
        </w:rPr>
      </w:pPr>
    </w:p>
    <w:p w14:paraId="09B04F1B" w14:textId="10A22F20" w:rsidR="00897CEB" w:rsidRDefault="00E14B10" w:rsidP="00F11017">
      <w:pPr>
        <w:ind w:left="90"/>
        <w:rPr>
          <w:color w:val="292929"/>
          <w:spacing w:val="-1"/>
          <w:sz w:val="24"/>
          <w:szCs w:val="24"/>
          <w:shd w:val="clear" w:color="auto" w:fill="FFFFFF"/>
        </w:rPr>
      </w:pPr>
      <w:r w:rsidRPr="00E14B10">
        <w:rPr>
          <w:color w:val="292929"/>
          <w:spacing w:val="-1"/>
          <w:sz w:val="24"/>
          <w:szCs w:val="24"/>
          <w:shd w:val="clear" w:color="auto" w:fill="FFFFFF"/>
        </w:rPr>
        <w:t>A condemnation action requires</w:t>
      </w:r>
      <w:r w:rsidR="00FD6B53">
        <w:rPr>
          <w:color w:val="292929"/>
          <w:spacing w:val="-1"/>
          <w:sz w:val="24"/>
          <w:szCs w:val="24"/>
          <w:shd w:val="clear" w:color="auto" w:fill="FFFFFF"/>
        </w:rPr>
        <w:t xml:space="preserve"> the Agency</w:t>
      </w:r>
      <w:r w:rsidRPr="00E14B10">
        <w:rPr>
          <w:color w:val="292929"/>
          <w:spacing w:val="-1"/>
          <w:sz w:val="24"/>
          <w:szCs w:val="24"/>
          <w:shd w:val="clear" w:color="auto" w:fill="FFFFFF"/>
        </w:rPr>
        <w:t xml:space="preserve"> to demonstrate to the court that your property is needed for a public purpose. After the </w:t>
      </w:r>
      <w:r w:rsidR="00FD6B53">
        <w:rPr>
          <w:color w:val="292929"/>
          <w:spacing w:val="-1"/>
          <w:sz w:val="24"/>
          <w:szCs w:val="24"/>
          <w:shd w:val="clear" w:color="auto" w:fill="FFFFFF"/>
        </w:rPr>
        <w:t xml:space="preserve">Agency’s </w:t>
      </w:r>
      <w:r w:rsidRPr="00E14B10">
        <w:rPr>
          <w:color w:val="292929"/>
          <w:spacing w:val="-1"/>
          <w:sz w:val="24"/>
          <w:szCs w:val="24"/>
          <w:shd w:val="clear" w:color="auto" w:fill="FFFFFF"/>
        </w:rPr>
        <w:t xml:space="preserve">attorney files the action, he or she will ask the court for an </w:t>
      </w:r>
      <w:r w:rsidR="007D64B7" w:rsidRPr="00897CEB">
        <w:rPr>
          <w:b/>
          <w:bCs/>
          <w:color w:val="292929"/>
          <w:spacing w:val="-1"/>
          <w:sz w:val="24"/>
          <w:szCs w:val="24"/>
          <w:shd w:val="clear" w:color="auto" w:fill="FFFFFF"/>
        </w:rPr>
        <w:t>O</w:t>
      </w:r>
      <w:r w:rsidRPr="00897CEB">
        <w:rPr>
          <w:b/>
          <w:bCs/>
          <w:color w:val="292929"/>
          <w:spacing w:val="-1"/>
          <w:sz w:val="24"/>
          <w:szCs w:val="24"/>
          <w:shd w:val="clear" w:color="auto" w:fill="FFFFFF"/>
        </w:rPr>
        <w:t xml:space="preserve">rder </w:t>
      </w:r>
      <w:r w:rsidR="007D64B7" w:rsidRPr="00897CEB">
        <w:rPr>
          <w:b/>
          <w:bCs/>
          <w:color w:val="292929"/>
          <w:spacing w:val="-1"/>
          <w:sz w:val="24"/>
          <w:szCs w:val="24"/>
          <w:shd w:val="clear" w:color="auto" w:fill="FFFFFF"/>
        </w:rPr>
        <w:t>A</w:t>
      </w:r>
      <w:r w:rsidRPr="00897CEB">
        <w:rPr>
          <w:b/>
          <w:bCs/>
          <w:color w:val="292929"/>
          <w:spacing w:val="-1"/>
          <w:sz w:val="24"/>
          <w:szCs w:val="24"/>
          <w:shd w:val="clear" w:color="auto" w:fill="FFFFFF"/>
        </w:rPr>
        <w:t xml:space="preserve">djudicating </w:t>
      </w:r>
      <w:r w:rsidR="007D64B7" w:rsidRPr="00897CEB">
        <w:rPr>
          <w:b/>
          <w:bCs/>
          <w:color w:val="292929"/>
          <w:spacing w:val="-1"/>
          <w:sz w:val="24"/>
          <w:szCs w:val="24"/>
          <w:shd w:val="clear" w:color="auto" w:fill="FFFFFF"/>
        </w:rPr>
        <w:t>P</w:t>
      </w:r>
      <w:r w:rsidRPr="00897CEB">
        <w:rPr>
          <w:b/>
          <w:bCs/>
          <w:color w:val="292929"/>
          <w:spacing w:val="-1"/>
          <w:sz w:val="24"/>
          <w:szCs w:val="24"/>
          <w:shd w:val="clear" w:color="auto" w:fill="FFFFFF"/>
        </w:rPr>
        <w:t xml:space="preserve">ublic </w:t>
      </w:r>
      <w:r w:rsidR="007D64B7" w:rsidRPr="00897CEB">
        <w:rPr>
          <w:b/>
          <w:bCs/>
          <w:color w:val="292929"/>
          <w:spacing w:val="-1"/>
          <w:sz w:val="24"/>
          <w:szCs w:val="24"/>
          <w:shd w:val="clear" w:color="auto" w:fill="FFFFFF"/>
        </w:rPr>
        <w:t>U</w:t>
      </w:r>
      <w:r w:rsidRPr="00897CEB">
        <w:rPr>
          <w:b/>
          <w:bCs/>
          <w:color w:val="292929"/>
          <w:spacing w:val="-1"/>
          <w:sz w:val="24"/>
          <w:szCs w:val="24"/>
          <w:shd w:val="clear" w:color="auto" w:fill="FFFFFF"/>
        </w:rPr>
        <w:t xml:space="preserve">se </w:t>
      </w:r>
      <w:r w:rsidR="00897CEB">
        <w:rPr>
          <w:b/>
          <w:bCs/>
          <w:color w:val="292929"/>
          <w:spacing w:val="-1"/>
          <w:sz w:val="24"/>
          <w:szCs w:val="24"/>
          <w:shd w:val="clear" w:color="auto" w:fill="FFFFFF"/>
        </w:rPr>
        <w:t>&amp;</w:t>
      </w:r>
      <w:r w:rsidRPr="00897CEB">
        <w:rPr>
          <w:b/>
          <w:bCs/>
          <w:color w:val="292929"/>
          <w:spacing w:val="-1"/>
          <w:sz w:val="24"/>
          <w:szCs w:val="24"/>
          <w:shd w:val="clear" w:color="auto" w:fill="FFFFFF"/>
        </w:rPr>
        <w:t xml:space="preserve"> </w:t>
      </w:r>
      <w:r w:rsidR="007D64B7" w:rsidRPr="00897CEB">
        <w:rPr>
          <w:b/>
          <w:bCs/>
          <w:color w:val="292929"/>
          <w:spacing w:val="-1"/>
          <w:sz w:val="24"/>
          <w:szCs w:val="24"/>
          <w:shd w:val="clear" w:color="auto" w:fill="FFFFFF"/>
        </w:rPr>
        <w:t>N</w:t>
      </w:r>
      <w:r w:rsidRPr="00897CEB">
        <w:rPr>
          <w:b/>
          <w:bCs/>
          <w:color w:val="292929"/>
          <w:spacing w:val="-1"/>
          <w:sz w:val="24"/>
          <w:szCs w:val="24"/>
          <w:shd w:val="clear" w:color="auto" w:fill="FFFFFF"/>
        </w:rPr>
        <w:t>ecessity</w:t>
      </w:r>
      <w:r w:rsidRPr="00E14B10">
        <w:rPr>
          <w:color w:val="292929"/>
          <w:spacing w:val="-1"/>
          <w:sz w:val="24"/>
          <w:szCs w:val="24"/>
          <w:shd w:val="clear" w:color="auto" w:fill="FFFFFF"/>
        </w:rPr>
        <w:t>.</w:t>
      </w:r>
    </w:p>
    <w:p w14:paraId="2658E8E3" w14:textId="77777777" w:rsidR="00897CEB" w:rsidRDefault="00897CEB" w:rsidP="00F11017">
      <w:pPr>
        <w:ind w:left="90"/>
        <w:rPr>
          <w:color w:val="292929"/>
          <w:spacing w:val="-1"/>
          <w:sz w:val="24"/>
          <w:szCs w:val="24"/>
          <w:shd w:val="clear" w:color="auto" w:fill="FFFFFF"/>
        </w:rPr>
      </w:pPr>
    </w:p>
    <w:p w14:paraId="3B37302F" w14:textId="3B45DB22" w:rsidR="00F303E6" w:rsidRDefault="00897CEB" w:rsidP="00F11017">
      <w:pPr>
        <w:ind w:left="90"/>
        <w:rPr>
          <w:color w:val="292929"/>
          <w:spacing w:val="-1"/>
          <w:sz w:val="24"/>
          <w:szCs w:val="24"/>
          <w:shd w:val="clear" w:color="auto" w:fill="FFFFFF"/>
        </w:rPr>
      </w:pPr>
      <w:r w:rsidRPr="00897CEB">
        <w:rPr>
          <w:b/>
          <w:bCs/>
          <w:color w:val="292929"/>
          <w:spacing w:val="-1"/>
          <w:sz w:val="24"/>
          <w:szCs w:val="24"/>
          <w:u w:val="single"/>
          <w:shd w:val="clear" w:color="auto" w:fill="FFFFFF"/>
        </w:rPr>
        <w:t xml:space="preserve">Order of Adjudication Public Use </w:t>
      </w:r>
      <w:r>
        <w:rPr>
          <w:b/>
          <w:bCs/>
          <w:color w:val="292929"/>
          <w:spacing w:val="-1"/>
          <w:sz w:val="24"/>
          <w:szCs w:val="24"/>
          <w:u w:val="single"/>
          <w:shd w:val="clear" w:color="auto" w:fill="FFFFFF"/>
        </w:rPr>
        <w:t>&amp;</w:t>
      </w:r>
      <w:r w:rsidRPr="00897CEB">
        <w:rPr>
          <w:b/>
          <w:bCs/>
          <w:color w:val="292929"/>
          <w:spacing w:val="-1"/>
          <w:sz w:val="24"/>
          <w:szCs w:val="24"/>
          <w:u w:val="single"/>
          <w:shd w:val="clear" w:color="auto" w:fill="FFFFFF"/>
        </w:rPr>
        <w:t xml:space="preserve"> Necessity:</w:t>
      </w:r>
      <w:r>
        <w:rPr>
          <w:color w:val="292929"/>
          <w:spacing w:val="-1"/>
          <w:sz w:val="24"/>
          <w:szCs w:val="24"/>
          <w:shd w:val="clear" w:color="auto" w:fill="FFFFFF"/>
        </w:rPr>
        <w:t xml:space="preserve"> An </w:t>
      </w:r>
      <w:r w:rsidR="00F303E6">
        <w:rPr>
          <w:color w:val="292929"/>
          <w:spacing w:val="-1"/>
          <w:sz w:val="24"/>
          <w:szCs w:val="24"/>
          <w:shd w:val="clear" w:color="auto" w:fill="FFFFFF"/>
        </w:rPr>
        <w:t xml:space="preserve">order from the court establishes that the </w:t>
      </w:r>
    </w:p>
    <w:p w14:paraId="686A918C" w14:textId="1AEEBC27" w:rsidR="00E14B10" w:rsidRDefault="006506B6" w:rsidP="00897CEB">
      <w:pPr>
        <w:ind w:left="90"/>
        <w:rPr>
          <w:color w:val="292929"/>
          <w:spacing w:val="-1"/>
          <w:sz w:val="24"/>
          <w:szCs w:val="24"/>
          <w:shd w:val="clear" w:color="auto" w:fill="FFFFFF"/>
        </w:rPr>
      </w:pPr>
      <w:r>
        <w:rPr>
          <w:color w:val="292929"/>
          <w:spacing w:val="-1"/>
          <w:sz w:val="24"/>
          <w:szCs w:val="24"/>
          <w:shd w:val="clear" w:color="auto" w:fill="FFFFFF"/>
        </w:rPr>
        <w:t xml:space="preserve">the </w:t>
      </w:r>
      <w:r w:rsidR="00F303E6">
        <w:rPr>
          <w:color w:val="292929"/>
          <w:spacing w:val="-1"/>
          <w:sz w:val="24"/>
          <w:szCs w:val="24"/>
          <w:shd w:val="clear" w:color="auto" w:fill="FFFFFF"/>
        </w:rPr>
        <w:t>property sought by the government is necessary for us</w:t>
      </w:r>
      <w:r w:rsidR="008A2253">
        <w:rPr>
          <w:color w:val="292929"/>
          <w:spacing w:val="-1"/>
          <w:sz w:val="24"/>
          <w:szCs w:val="24"/>
          <w:shd w:val="clear" w:color="auto" w:fill="FFFFFF"/>
        </w:rPr>
        <w:t>e by and for the benefit of the public.</w:t>
      </w:r>
    </w:p>
    <w:p w14:paraId="4102CB99" w14:textId="77777777" w:rsidR="00897CEB" w:rsidRDefault="00897CEB" w:rsidP="00897CEB">
      <w:pPr>
        <w:ind w:left="90"/>
        <w:rPr>
          <w:color w:val="292929"/>
          <w:spacing w:val="-1"/>
          <w:sz w:val="24"/>
          <w:szCs w:val="24"/>
          <w:shd w:val="clear" w:color="auto" w:fill="FFFFFF"/>
        </w:rPr>
      </w:pPr>
    </w:p>
    <w:p w14:paraId="56A84F8D" w14:textId="11AB91FB" w:rsidR="00897CEB" w:rsidRDefault="008A2253" w:rsidP="00897CEB">
      <w:pPr>
        <w:ind w:left="90"/>
        <w:rPr>
          <w:color w:val="292929"/>
          <w:spacing w:val="-1"/>
          <w:sz w:val="24"/>
          <w:szCs w:val="24"/>
          <w:shd w:val="clear" w:color="auto" w:fill="FFFFFF"/>
        </w:rPr>
      </w:pPr>
      <w:r>
        <w:rPr>
          <w:color w:val="292929"/>
          <w:spacing w:val="-1"/>
          <w:sz w:val="24"/>
          <w:szCs w:val="24"/>
          <w:shd w:val="clear" w:color="auto" w:fill="FFFFFF"/>
        </w:rPr>
        <w:t xml:space="preserve">The Agency may also </w:t>
      </w:r>
      <w:r w:rsidR="00102CE5">
        <w:rPr>
          <w:color w:val="292929"/>
          <w:spacing w:val="-1"/>
          <w:sz w:val="24"/>
          <w:szCs w:val="24"/>
          <w:shd w:val="clear" w:color="auto" w:fill="FFFFFF"/>
        </w:rPr>
        <w:t>request a</w:t>
      </w:r>
      <w:r w:rsidR="0055772E">
        <w:rPr>
          <w:color w:val="292929"/>
          <w:spacing w:val="-1"/>
          <w:sz w:val="24"/>
          <w:szCs w:val="24"/>
          <w:shd w:val="clear" w:color="auto" w:fill="FFFFFF"/>
        </w:rPr>
        <w:t xml:space="preserve"> </w:t>
      </w:r>
      <w:r w:rsidR="0055772E" w:rsidRPr="00897CEB">
        <w:rPr>
          <w:b/>
          <w:bCs/>
          <w:color w:val="292929"/>
          <w:spacing w:val="-1"/>
          <w:sz w:val="24"/>
          <w:szCs w:val="24"/>
          <w:shd w:val="clear" w:color="auto" w:fill="FFFFFF"/>
        </w:rPr>
        <w:t xml:space="preserve">Stipulated </w:t>
      </w:r>
      <w:r w:rsidR="00102CE5" w:rsidRPr="00897CEB">
        <w:rPr>
          <w:b/>
          <w:bCs/>
          <w:color w:val="292929"/>
          <w:spacing w:val="-1"/>
          <w:sz w:val="24"/>
          <w:szCs w:val="24"/>
          <w:shd w:val="clear" w:color="auto" w:fill="FFFFFF"/>
        </w:rPr>
        <w:t>Possession &amp; Use</w:t>
      </w:r>
      <w:r w:rsidR="00897CEB">
        <w:rPr>
          <w:color w:val="292929"/>
          <w:spacing w:val="-1"/>
          <w:sz w:val="24"/>
          <w:szCs w:val="24"/>
          <w:shd w:val="clear" w:color="auto" w:fill="FFFFFF"/>
        </w:rPr>
        <w:t xml:space="preserve"> from the court if a Negotiated Possession &amp; Use has already been obtained.</w:t>
      </w:r>
    </w:p>
    <w:p w14:paraId="4227AAB2" w14:textId="77777777" w:rsidR="00897CEB" w:rsidRDefault="00897CEB" w:rsidP="00897CEB">
      <w:pPr>
        <w:ind w:left="90"/>
        <w:rPr>
          <w:color w:val="292929"/>
          <w:spacing w:val="-1"/>
          <w:sz w:val="24"/>
          <w:szCs w:val="24"/>
          <w:shd w:val="clear" w:color="auto" w:fill="FFFFFF"/>
        </w:rPr>
      </w:pPr>
    </w:p>
    <w:p w14:paraId="26C97575" w14:textId="10CD3C2A" w:rsidR="008A2253" w:rsidRDefault="00897CEB" w:rsidP="00897CEB">
      <w:pPr>
        <w:ind w:left="90"/>
        <w:rPr>
          <w:color w:val="292929"/>
          <w:spacing w:val="-1"/>
          <w:sz w:val="24"/>
          <w:szCs w:val="24"/>
          <w:shd w:val="clear" w:color="auto" w:fill="FFFFFF"/>
        </w:rPr>
      </w:pPr>
      <w:r w:rsidRPr="00897CEB">
        <w:rPr>
          <w:b/>
          <w:bCs/>
          <w:color w:val="292929"/>
          <w:spacing w:val="-1"/>
          <w:sz w:val="24"/>
          <w:szCs w:val="24"/>
          <w:u w:val="single"/>
          <w:shd w:val="clear" w:color="auto" w:fill="FFFFFF"/>
        </w:rPr>
        <w:t>Stipulated Possession &amp; Use:</w:t>
      </w:r>
      <w:r>
        <w:rPr>
          <w:color w:val="292929"/>
          <w:spacing w:val="-1"/>
          <w:sz w:val="24"/>
          <w:szCs w:val="24"/>
          <w:shd w:val="clear" w:color="auto" w:fill="FFFFFF"/>
        </w:rPr>
        <w:t xml:space="preserve"> A</w:t>
      </w:r>
      <w:r w:rsidR="00814326">
        <w:rPr>
          <w:color w:val="292929"/>
          <w:spacing w:val="-1"/>
          <w:sz w:val="24"/>
          <w:szCs w:val="24"/>
          <w:shd w:val="clear" w:color="auto" w:fill="FFFFFF"/>
        </w:rPr>
        <w:t xml:space="preserve">n order through the courts confirming an agreement between the Agency and the property owner that the Agency will pay a specific amount of money into the registry of the court for the benefit of the property owner in exchange for possession and use of the </w:t>
      </w:r>
      <w:r w:rsidR="00DB0862">
        <w:rPr>
          <w:color w:val="292929"/>
          <w:spacing w:val="-1"/>
          <w:sz w:val="24"/>
          <w:szCs w:val="24"/>
          <w:shd w:val="clear" w:color="auto" w:fill="FFFFFF"/>
        </w:rPr>
        <w:t xml:space="preserve">property in advance of the determination of </w:t>
      </w:r>
      <w:r w:rsidR="00DB0862" w:rsidRPr="00897CEB">
        <w:rPr>
          <w:b/>
          <w:bCs/>
          <w:color w:val="292929"/>
          <w:spacing w:val="-1"/>
          <w:sz w:val="24"/>
          <w:szCs w:val="24"/>
          <w:shd w:val="clear" w:color="auto" w:fill="FFFFFF"/>
        </w:rPr>
        <w:t>Just Compensation</w:t>
      </w:r>
      <w:r w:rsidR="00DB0862">
        <w:rPr>
          <w:color w:val="292929"/>
          <w:spacing w:val="-1"/>
          <w:sz w:val="24"/>
          <w:szCs w:val="24"/>
          <w:shd w:val="clear" w:color="auto" w:fill="FFFFFF"/>
        </w:rPr>
        <w:t>.</w:t>
      </w:r>
    </w:p>
    <w:p w14:paraId="3BB7F10A" w14:textId="77777777" w:rsidR="00897CEB" w:rsidRPr="00E14B10" w:rsidRDefault="00897CEB" w:rsidP="00897CEB">
      <w:pPr>
        <w:ind w:left="90"/>
        <w:rPr>
          <w:color w:val="292929"/>
          <w:spacing w:val="-1"/>
          <w:sz w:val="24"/>
          <w:szCs w:val="24"/>
          <w:shd w:val="clear" w:color="auto" w:fill="FFFFFF"/>
        </w:rPr>
      </w:pPr>
    </w:p>
    <w:p w14:paraId="6EC531A2" w14:textId="7CB27231" w:rsidR="00DB6719" w:rsidRDefault="00DB6719" w:rsidP="00897CEB">
      <w:pPr>
        <w:ind w:left="90"/>
        <w:rPr>
          <w:color w:val="292929"/>
          <w:spacing w:val="-1"/>
          <w:sz w:val="24"/>
          <w:szCs w:val="24"/>
          <w:shd w:val="clear" w:color="auto" w:fill="FFFFFF"/>
        </w:rPr>
      </w:pPr>
      <w:r w:rsidRPr="00D02A66">
        <w:rPr>
          <w:color w:val="292929"/>
          <w:spacing w:val="-1"/>
          <w:sz w:val="24"/>
          <w:szCs w:val="24"/>
          <w:shd w:val="clear" w:color="auto" w:fill="FFFFFF"/>
        </w:rPr>
        <w:t>You are entitled to a trial by jury, but a settlement may be negotiated between attorneys without going to trial.</w:t>
      </w:r>
    </w:p>
    <w:p w14:paraId="10DBB683" w14:textId="77777777" w:rsidR="00897CEB" w:rsidRPr="00D02A66" w:rsidRDefault="00897CEB" w:rsidP="00897CEB">
      <w:pPr>
        <w:ind w:left="90"/>
        <w:rPr>
          <w:color w:val="292929"/>
          <w:spacing w:val="-1"/>
          <w:sz w:val="24"/>
          <w:szCs w:val="24"/>
          <w:shd w:val="clear" w:color="auto" w:fill="FFFFFF"/>
        </w:rPr>
      </w:pPr>
    </w:p>
    <w:p w14:paraId="7CDC3566" w14:textId="76A593FA" w:rsidR="00897CEB" w:rsidRDefault="00D02A66" w:rsidP="00897CEB">
      <w:pPr>
        <w:ind w:left="90"/>
        <w:rPr>
          <w:color w:val="292929"/>
          <w:spacing w:val="-1"/>
          <w:sz w:val="24"/>
          <w:szCs w:val="24"/>
          <w:shd w:val="clear" w:color="auto" w:fill="FFFFFF"/>
        </w:rPr>
      </w:pPr>
      <w:r w:rsidRPr="00D02A66">
        <w:rPr>
          <w:color w:val="292929"/>
          <w:spacing w:val="-1"/>
          <w:sz w:val="24"/>
          <w:szCs w:val="24"/>
          <w:shd w:val="clear" w:color="auto" w:fill="FFFFFF"/>
        </w:rPr>
        <w:t xml:space="preserve">The case is closed when a </w:t>
      </w:r>
      <w:r w:rsidRPr="00897CEB">
        <w:rPr>
          <w:b/>
          <w:bCs/>
          <w:color w:val="292929"/>
          <w:spacing w:val="-1"/>
          <w:sz w:val="24"/>
          <w:szCs w:val="24"/>
          <w:shd w:val="clear" w:color="auto" w:fill="FFFFFF"/>
        </w:rPr>
        <w:t xml:space="preserve">Judgment </w:t>
      </w:r>
      <w:r w:rsidR="00897CEB">
        <w:rPr>
          <w:b/>
          <w:bCs/>
          <w:color w:val="292929"/>
          <w:spacing w:val="-1"/>
          <w:sz w:val="24"/>
          <w:szCs w:val="24"/>
          <w:shd w:val="clear" w:color="auto" w:fill="FFFFFF"/>
        </w:rPr>
        <w:t>&amp;</w:t>
      </w:r>
      <w:r w:rsidRPr="00897CEB">
        <w:rPr>
          <w:b/>
          <w:bCs/>
          <w:color w:val="292929"/>
          <w:spacing w:val="-1"/>
          <w:sz w:val="24"/>
          <w:szCs w:val="24"/>
          <w:shd w:val="clear" w:color="auto" w:fill="FFFFFF"/>
        </w:rPr>
        <w:t xml:space="preserve"> Decree of Appropriation</w:t>
      </w:r>
      <w:r w:rsidRPr="00D02A66">
        <w:rPr>
          <w:i/>
          <w:iCs/>
          <w:color w:val="292929"/>
          <w:spacing w:val="-1"/>
          <w:sz w:val="24"/>
          <w:szCs w:val="24"/>
          <w:shd w:val="clear" w:color="auto" w:fill="FFFFFF"/>
        </w:rPr>
        <w:t xml:space="preserve"> </w:t>
      </w:r>
      <w:r w:rsidRPr="00D02A66">
        <w:rPr>
          <w:color w:val="292929"/>
          <w:spacing w:val="-1"/>
          <w:sz w:val="24"/>
          <w:szCs w:val="24"/>
          <w:shd w:val="clear" w:color="auto" w:fill="FFFFFF"/>
        </w:rPr>
        <w:t xml:space="preserve">is awarded by the court after </w:t>
      </w:r>
      <w:r w:rsidRPr="00D02A66">
        <w:rPr>
          <w:color w:val="292929"/>
          <w:spacing w:val="-1"/>
          <w:sz w:val="24"/>
          <w:szCs w:val="24"/>
          <w:shd w:val="clear" w:color="auto" w:fill="FFFFFF"/>
        </w:rPr>
        <w:lastRenderedPageBreak/>
        <w:t xml:space="preserve">the judge or jury renders a verdict or when a settlement is reached before trial. </w:t>
      </w:r>
    </w:p>
    <w:p w14:paraId="4CB8A90D" w14:textId="77777777" w:rsidR="00897CEB" w:rsidRDefault="00897CEB" w:rsidP="00897CEB">
      <w:pPr>
        <w:ind w:left="90"/>
        <w:rPr>
          <w:color w:val="292929"/>
          <w:spacing w:val="-1"/>
          <w:sz w:val="24"/>
          <w:szCs w:val="24"/>
          <w:shd w:val="clear" w:color="auto" w:fill="FFFFFF"/>
        </w:rPr>
      </w:pPr>
    </w:p>
    <w:p w14:paraId="51176BDC" w14:textId="04CB372D" w:rsidR="00D02A66" w:rsidRDefault="00897CEB" w:rsidP="00897CEB">
      <w:pPr>
        <w:ind w:left="90"/>
        <w:rPr>
          <w:color w:val="292929"/>
          <w:spacing w:val="-1"/>
          <w:sz w:val="24"/>
          <w:szCs w:val="24"/>
          <w:shd w:val="clear" w:color="auto" w:fill="FFFFFF"/>
        </w:rPr>
      </w:pPr>
      <w:r w:rsidRPr="00897CEB">
        <w:rPr>
          <w:b/>
          <w:bCs/>
          <w:color w:val="292929"/>
          <w:spacing w:val="-1"/>
          <w:sz w:val="24"/>
          <w:szCs w:val="24"/>
          <w:u w:val="single"/>
          <w:shd w:val="clear" w:color="auto" w:fill="FFFFFF"/>
        </w:rPr>
        <w:t>Judgement &amp; Decree of Appropriation:</w:t>
      </w:r>
      <w:r w:rsidRPr="00897CEB">
        <w:rPr>
          <w:color w:val="292929"/>
          <w:spacing w:val="-1"/>
          <w:sz w:val="24"/>
          <w:szCs w:val="24"/>
          <w:u w:val="single"/>
          <w:shd w:val="clear" w:color="auto" w:fill="FFFFFF"/>
        </w:rPr>
        <w:t xml:space="preserve"> </w:t>
      </w:r>
      <w:r>
        <w:rPr>
          <w:color w:val="292929"/>
          <w:spacing w:val="-1"/>
          <w:sz w:val="24"/>
          <w:szCs w:val="24"/>
          <w:shd w:val="clear" w:color="auto" w:fill="FFFFFF"/>
        </w:rPr>
        <w:t>A</w:t>
      </w:r>
      <w:r w:rsidR="007D738F">
        <w:rPr>
          <w:color w:val="292929"/>
          <w:spacing w:val="-1"/>
          <w:sz w:val="24"/>
          <w:szCs w:val="24"/>
          <w:shd w:val="clear" w:color="auto" w:fill="FFFFFF"/>
        </w:rPr>
        <w:t xml:space="preserve"> court order that awards title to the property to the Agency.</w:t>
      </w:r>
    </w:p>
    <w:p w14:paraId="5AE2B9A5" w14:textId="46F8DB10" w:rsidR="00473078" w:rsidRDefault="00473078" w:rsidP="00897CEB">
      <w:pPr>
        <w:ind w:left="90"/>
        <w:rPr>
          <w:color w:val="292929"/>
          <w:spacing w:val="-1"/>
          <w:sz w:val="24"/>
          <w:szCs w:val="24"/>
          <w:shd w:val="clear" w:color="auto" w:fill="FFFFFF"/>
        </w:rPr>
      </w:pPr>
    </w:p>
    <w:p w14:paraId="0BBAC73B" w14:textId="33BE597D" w:rsidR="00473078" w:rsidRPr="00F11017" w:rsidRDefault="00473078" w:rsidP="00473078">
      <w:pPr>
        <w:pStyle w:val="Heading1"/>
        <w:rPr>
          <w:color w:val="009682"/>
          <w:spacing w:val="17"/>
          <w:w w:val="90"/>
        </w:rPr>
      </w:pPr>
      <w:r w:rsidRPr="00F11017">
        <w:rPr>
          <w:color w:val="009682"/>
          <w:spacing w:val="17"/>
          <w:w w:val="90"/>
        </w:rPr>
        <w:t>Contact Us</w:t>
      </w:r>
    </w:p>
    <w:p w14:paraId="287BD772" w14:textId="4CA126F6" w:rsidR="00473078" w:rsidRPr="00B07265" w:rsidRDefault="00A23E3B" w:rsidP="00C01576">
      <w:pPr>
        <w:pStyle w:val="Heading1"/>
        <w:spacing w:before="0"/>
        <w:ind w:left="130"/>
        <w:rPr>
          <w:b w:val="0"/>
          <w:bCs w:val="0"/>
          <w:spacing w:val="17"/>
          <w:w w:val="90"/>
          <w:sz w:val="24"/>
          <w:szCs w:val="24"/>
        </w:rPr>
      </w:pPr>
      <w:r w:rsidRPr="00B07265">
        <w:rPr>
          <w:b w:val="0"/>
          <w:bCs w:val="0"/>
          <w:spacing w:val="17"/>
          <w:w w:val="90"/>
          <w:sz w:val="24"/>
          <w:szCs w:val="24"/>
        </w:rPr>
        <w:t xml:space="preserve">For additional information or questions on the </w:t>
      </w:r>
      <w:r w:rsidR="005B0DBA" w:rsidRPr="00B07265">
        <w:rPr>
          <w:b w:val="0"/>
          <w:bCs w:val="0"/>
          <w:spacing w:val="17"/>
          <w:w w:val="90"/>
          <w:sz w:val="24"/>
          <w:szCs w:val="24"/>
        </w:rPr>
        <w:t>acquisition</w:t>
      </w:r>
      <w:r w:rsidRPr="00B07265">
        <w:rPr>
          <w:b w:val="0"/>
          <w:bCs w:val="0"/>
          <w:spacing w:val="17"/>
          <w:w w:val="90"/>
          <w:sz w:val="24"/>
          <w:szCs w:val="24"/>
        </w:rPr>
        <w:t xml:space="preserve"> </w:t>
      </w:r>
      <w:r w:rsidR="005B0DBA" w:rsidRPr="00B07265">
        <w:rPr>
          <w:b w:val="0"/>
          <w:bCs w:val="0"/>
          <w:spacing w:val="17"/>
          <w:w w:val="90"/>
          <w:sz w:val="24"/>
          <w:szCs w:val="24"/>
        </w:rPr>
        <w:t xml:space="preserve">process </w:t>
      </w:r>
      <w:r w:rsidRPr="00B07265">
        <w:rPr>
          <w:b w:val="0"/>
          <w:bCs w:val="0"/>
          <w:spacing w:val="17"/>
          <w:w w:val="90"/>
          <w:sz w:val="24"/>
          <w:szCs w:val="24"/>
        </w:rPr>
        <w:t>or to learn more about th</w:t>
      </w:r>
      <w:r w:rsidR="005B0DBA" w:rsidRPr="00B07265">
        <w:rPr>
          <w:b w:val="0"/>
          <w:bCs w:val="0"/>
          <w:spacing w:val="17"/>
          <w:w w:val="90"/>
          <w:sz w:val="24"/>
          <w:szCs w:val="24"/>
        </w:rPr>
        <w:t xml:space="preserve">e </w:t>
      </w:r>
      <w:r w:rsidRPr="00B07265">
        <w:rPr>
          <w:b w:val="0"/>
          <w:bCs w:val="0"/>
          <w:spacing w:val="17"/>
          <w:w w:val="90"/>
          <w:sz w:val="24"/>
          <w:szCs w:val="24"/>
        </w:rPr>
        <w:t>Agency</w:t>
      </w:r>
      <w:r w:rsidR="005B0DBA" w:rsidRPr="00B07265">
        <w:rPr>
          <w:b w:val="0"/>
          <w:bCs w:val="0"/>
          <w:spacing w:val="17"/>
          <w:w w:val="90"/>
          <w:sz w:val="24"/>
          <w:szCs w:val="24"/>
        </w:rPr>
        <w:t>’s</w:t>
      </w:r>
      <w:r w:rsidRPr="00B07265">
        <w:rPr>
          <w:b w:val="0"/>
          <w:bCs w:val="0"/>
          <w:spacing w:val="17"/>
          <w:w w:val="90"/>
          <w:sz w:val="24"/>
          <w:szCs w:val="24"/>
        </w:rPr>
        <w:t xml:space="preserve"> project, please contact:</w:t>
      </w:r>
    </w:p>
    <w:p w14:paraId="2C4447F1" w14:textId="1854CD4A" w:rsidR="005B0DBA" w:rsidRDefault="008259E4" w:rsidP="00C01576">
      <w:pPr>
        <w:pStyle w:val="Heading1"/>
        <w:spacing w:before="0"/>
        <w:ind w:left="130"/>
        <w:rPr>
          <w:b w:val="0"/>
          <w:bCs w:val="0"/>
          <w:sz w:val="24"/>
          <w:szCs w:val="24"/>
        </w:rPr>
      </w:pPr>
      <w:r>
        <w:rPr>
          <w:b w:val="0"/>
          <w:bCs w:val="0"/>
          <w:sz w:val="24"/>
          <w:szCs w:val="24"/>
          <w:highlight w:val="darkGray"/>
        </w:rPr>
        <w:fldChar w:fldCharType="begin">
          <w:ffData>
            <w:name w:val=""/>
            <w:enabled/>
            <w:calcOnExit w:val="0"/>
            <w:textInput>
              <w:default w:val="INSERT AGENCY NAME"/>
              <w:format w:val="UPPERCASE"/>
            </w:textInput>
          </w:ffData>
        </w:fldChar>
      </w:r>
      <w:r>
        <w:rPr>
          <w:b w:val="0"/>
          <w:bCs w:val="0"/>
          <w:sz w:val="24"/>
          <w:szCs w:val="24"/>
          <w:highlight w:val="darkGray"/>
        </w:rPr>
        <w:instrText xml:space="preserve"> FORMTEXT </w:instrText>
      </w:r>
      <w:r>
        <w:rPr>
          <w:b w:val="0"/>
          <w:bCs w:val="0"/>
          <w:sz w:val="24"/>
          <w:szCs w:val="24"/>
          <w:highlight w:val="darkGray"/>
        </w:rPr>
      </w:r>
      <w:r>
        <w:rPr>
          <w:b w:val="0"/>
          <w:bCs w:val="0"/>
          <w:sz w:val="24"/>
          <w:szCs w:val="24"/>
          <w:highlight w:val="darkGray"/>
        </w:rPr>
        <w:fldChar w:fldCharType="separate"/>
      </w:r>
      <w:r>
        <w:rPr>
          <w:b w:val="0"/>
          <w:bCs w:val="0"/>
          <w:noProof/>
          <w:sz w:val="24"/>
          <w:szCs w:val="24"/>
          <w:highlight w:val="darkGray"/>
        </w:rPr>
        <w:t>INSERT AGENCY NAME</w:t>
      </w:r>
      <w:r>
        <w:rPr>
          <w:b w:val="0"/>
          <w:bCs w:val="0"/>
          <w:sz w:val="24"/>
          <w:szCs w:val="24"/>
          <w:highlight w:val="darkGray"/>
        </w:rPr>
        <w:fldChar w:fldCharType="end"/>
      </w:r>
    </w:p>
    <w:p w14:paraId="6FC2A862" w14:textId="7726FC1B" w:rsidR="008259E4" w:rsidRPr="00B07265" w:rsidRDefault="008259E4" w:rsidP="008259E4">
      <w:pPr>
        <w:pStyle w:val="Heading1"/>
        <w:spacing w:before="0"/>
        <w:ind w:left="130"/>
        <w:rPr>
          <w:b w:val="0"/>
          <w:bCs w:val="0"/>
          <w:sz w:val="24"/>
          <w:szCs w:val="24"/>
        </w:rPr>
      </w:pPr>
      <w:r>
        <w:rPr>
          <w:b w:val="0"/>
          <w:bCs w:val="0"/>
          <w:sz w:val="24"/>
          <w:szCs w:val="24"/>
          <w:highlight w:val="darkGray"/>
        </w:rPr>
        <w:fldChar w:fldCharType="begin">
          <w:ffData>
            <w:name w:val=""/>
            <w:enabled/>
            <w:calcOnExit w:val="0"/>
            <w:textInput>
              <w:default w:val="INSERT CONTACT NAME"/>
              <w:format w:val="UPPERCASE"/>
            </w:textInput>
          </w:ffData>
        </w:fldChar>
      </w:r>
      <w:r>
        <w:rPr>
          <w:b w:val="0"/>
          <w:bCs w:val="0"/>
          <w:sz w:val="24"/>
          <w:szCs w:val="24"/>
          <w:highlight w:val="darkGray"/>
        </w:rPr>
        <w:instrText xml:space="preserve"> FORMTEXT </w:instrText>
      </w:r>
      <w:r>
        <w:rPr>
          <w:b w:val="0"/>
          <w:bCs w:val="0"/>
          <w:sz w:val="24"/>
          <w:szCs w:val="24"/>
          <w:highlight w:val="darkGray"/>
        </w:rPr>
      </w:r>
      <w:r>
        <w:rPr>
          <w:b w:val="0"/>
          <w:bCs w:val="0"/>
          <w:sz w:val="24"/>
          <w:szCs w:val="24"/>
          <w:highlight w:val="darkGray"/>
        </w:rPr>
        <w:fldChar w:fldCharType="separate"/>
      </w:r>
      <w:r>
        <w:rPr>
          <w:b w:val="0"/>
          <w:bCs w:val="0"/>
          <w:noProof/>
          <w:sz w:val="24"/>
          <w:szCs w:val="24"/>
          <w:highlight w:val="darkGray"/>
        </w:rPr>
        <w:t>INSERT CONTACT NAME</w:t>
      </w:r>
      <w:r>
        <w:rPr>
          <w:b w:val="0"/>
          <w:bCs w:val="0"/>
          <w:sz w:val="24"/>
          <w:szCs w:val="24"/>
          <w:highlight w:val="darkGray"/>
        </w:rPr>
        <w:fldChar w:fldCharType="end"/>
      </w:r>
    </w:p>
    <w:p w14:paraId="33B4EF7A" w14:textId="33AF6BF7" w:rsidR="008259E4" w:rsidRPr="00B07265" w:rsidRDefault="008259E4" w:rsidP="008259E4">
      <w:pPr>
        <w:pStyle w:val="Heading1"/>
        <w:spacing w:before="0"/>
        <w:ind w:left="130"/>
        <w:rPr>
          <w:b w:val="0"/>
          <w:bCs w:val="0"/>
          <w:sz w:val="24"/>
          <w:szCs w:val="24"/>
        </w:rPr>
      </w:pPr>
      <w:r>
        <w:rPr>
          <w:b w:val="0"/>
          <w:bCs w:val="0"/>
          <w:sz w:val="24"/>
          <w:szCs w:val="24"/>
          <w:highlight w:val="darkGray"/>
        </w:rPr>
        <w:fldChar w:fldCharType="begin">
          <w:ffData>
            <w:name w:val=""/>
            <w:enabled/>
            <w:calcOnExit w:val="0"/>
            <w:textInput>
              <w:default w:val="INSERT CONTACT'S TITLE"/>
              <w:format w:val="UPPERCASE"/>
            </w:textInput>
          </w:ffData>
        </w:fldChar>
      </w:r>
      <w:r>
        <w:rPr>
          <w:b w:val="0"/>
          <w:bCs w:val="0"/>
          <w:sz w:val="24"/>
          <w:szCs w:val="24"/>
          <w:highlight w:val="darkGray"/>
        </w:rPr>
        <w:instrText xml:space="preserve"> FORMTEXT </w:instrText>
      </w:r>
      <w:r>
        <w:rPr>
          <w:b w:val="0"/>
          <w:bCs w:val="0"/>
          <w:sz w:val="24"/>
          <w:szCs w:val="24"/>
          <w:highlight w:val="darkGray"/>
        </w:rPr>
      </w:r>
      <w:r>
        <w:rPr>
          <w:b w:val="0"/>
          <w:bCs w:val="0"/>
          <w:sz w:val="24"/>
          <w:szCs w:val="24"/>
          <w:highlight w:val="darkGray"/>
        </w:rPr>
        <w:fldChar w:fldCharType="separate"/>
      </w:r>
      <w:r>
        <w:rPr>
          <w:b w:val="0"/>
          <w:bCs w:val="0"/>
          <w:noProof/>
          <w:sz w:val="24"/>
          <w:szCs w:val="24"/>
          <w:highlight w:val="darkGray"/>
        </w:rPr>
        <w:t>INSERT CONTACT'S TITLE</w:t>
      </w:r>
      <w:r>
        <w:rPr>
          <w:b w:val="0"/>
          <w:bCs w:val="0"/>
          <w:sz w:val="24"/>
          <w:szCs w:val="24"/>
          <w:highlight w:val="darkGray"/>
        </w:rPr>
        <w:fldChar w:fldCharType="end"/>
      </w:r>
    </w:p>
    <w:p w14:paraId="5D9D98D8" w14:textId="1072BFB0" w:rsidR="008259E4" w:rsidRPr="00B07265" w:rsidRDefault="008259E4" w:rsidP="008259E4">
      <w:pPr>
        <w:pStyle w:val="Heading1"/>
        <w:spacing w:before="0"/>
        <w:ind w:left="130"/>
        <w:rPr>
          <w:b w:val="0"/>
          <w:bCs w:val="0"/>
          <w:sz w:val="24"/>
          <w:szCs w:val="24"/>
        </w:rPr>
      </w:pPr>
      <w:r>
        <w:rPr>
          <w:b w:val="0"/>
          <w:bCs w:val="0"/>
          <w:sz w:val="24"/>
          <w:szCs w:val="24"/>
          <w:highlight w:val="darkGray"/>
        </w:rPr>
        <w:fldChar w:fldCharType="begin">
          <w:ffData>
            <w:name w:val=""/>
            <w:enabled/>
            <w:calcOnExit w:val="0"/>
            <w:textInput>
              <w:default w:val="INSERT AGENCY ADDRESS"/>
              <w:format w:val="UPPERCASE"/>
            </w:textInput>
          </w:ffData>
        </w:fldChar>
      </w:r>
      <w:r>
        <w:rPr>
          <w:b w:val="0"/>
          <w:bCs w:val="0"/>
          <w:sz w:val="24"/>
          <w:szCs w:val="24"/>
          <w:highlight w:val="darkGray"/>
        </w:rPr>
        <w:instrText xml:space="preserve"> FORMTEXT </w:instrText>
      </w:r>
      <w:r>
        <w:rPr>
          <w:b w:val="0"/>
          <w:bCs w:val="0"/>
          <w:sz w:val="24"/>
          <w:szCs w:val="24"/>
          <w:highlight w:val="darkGray"/>
        </w:rPr>
      </w:r>
      <w:r>
        <w:rPr>
          <w:b w:val="0"/>
          <w:bCs w:val="0"/>
          <w:sz w:val="24"/>
          <w:szCs w:val="24"/>
          <w:highlight w:val="darkGray"/>
        </w:rPr>
        <w:fldChar w:fldCharType="separate"/>
      </w:r>
      <w:r>
        <w:rPr>
          <w:b w:val="0"/>
          <w:bCs w:val="0"/>
          <w:noProof/>
          <w:sz w:val="24"/>
          <w:szCs w:val="24"/>
          <w:highlight w:val="darkGray"/>
        </w:rPr>
        <w:t>INSERT AGENCY ADDRESS</w:t>
      </w:r>
      <w:r>
        <w:rPr>
          <w:b w:val="0"/>
          <w:bCs w:val="0"/>
          <w:sz w:val="24"/>
          <w:szCs w:val="24"/>
          <w:highlight w:val="darkGray"/>
        </w:rPr>
        <w:fldChar w:fldCharType="end"/>
      </w:r>
    </w:p>
    <w:p w14:paraId="1D306ACD" w14:textId="37C91394" w:rsidR="008259E4" w:rsidRPr="00B07265" w:rsidRDefault="008259E4" w:rsidP="008259E4">
      <w:pPr>
        <w:pStyle w:val="Heading1"/>
        <w:spacing w:before="0"/>
        <w:ind w:left="130"/>
        <w:rPr>
          <w:b w:val="0"/>
          <w:bCs w:val="0"/>
          <w:sz w:val="24"/>
          <w:szCs w:val="24"/>
        </w:rPr>
      </w:pPr>
      <w:r>
        <w:rPr>
          <w:b w:val="0"/>
          <w:bCs w:val="0"/>
          <w:sz w:val="24"/>
          <w:szCs w:val="24"/>
          <w:highlight w:val="darkGray"/>
        </w:rPr>
        <w:fldChar w:fldCharType="begin">
          <w:ffData>
            <w:name w:val=""/>
            <w:enabled/>
            <w:calcOnExit w:val="0"/>
            <w:textInput>
              <w:default w:val="INSERT CONTACT PHONE NUMBER"/>
              <w:format w:val="UPPERCASE"/>
            </w:textInput>
          </w:ffData>
        </w:fldChar>
      </w:r>
      <w:r>
        <w:rPr>
          <w:b w:val="0"/>
          <w:bCs w:val="0"/>
          <w:sz w:val="24"/>
          <w:szCs w:val="24"/>
          <w:highlight w:val="darkGray"/>
        </w:rPr>
        <w:instrText xml:space="preserve"> FORMTEXT </w:instrText>
      </w:r>
      <w:r>
        <w:rPr>
          <w:b w:val="0"/>
          <w:bCs w:val="0"/>
          <w:sz w:val="24"/>
          <w:szCs w:val="24"/>
          <w:highlight w:val="darkGray"/>
        </w:rPr>
      </w:r>
      <w:r>
        <w:rPr>
          <w:b w:val="0"/>
          <w:bCs w:val="0"/>
          <w:sz w:val="24"/>
          <w:szCs w:val="24"/>
          <w:highlight w:val="darkGray"/>
        </w:rPr>
        <w:fldChar w:fldCharType="separate"/>
      </w:r>
      <w:r>
        <w:rPr>
          <w:b w:val="0"/>
          <w:bCs w:val="0"/>
          <w:noProof/>
          <w:sz w:val="24"/>
          <w:szCs w:val="24"/>
          <w:highlight w:val="darkGray"/>
        </w:rPr>
        <w:t>INSERT CONTACT PHONE NUMBER</w:t>
      </w:r>
      <w:r>
        <w:rPr>
          <w:b w:val="0"/>
          <w:bCs w:val="0"/>
          <w:sz w:val="24"/>
          <w:szCs w:val="24"/>
          <w:highlight w:val="darkGray"/>
        </w:rPr>
        <w:fldChar w:fldCharType="end"/>
      </w:r>
    </w:p>
    <w:p w14:paraId="41442EC2" w14:textId="7BE13351" w:rsidR="008259E4" w:rsidRPr="00B07265" w:rsidRDefault="008259E4" w:rsidP="00F11017">
      <w:pPr>
        <w:pStyle w:val="Heading1"/>
        <w:spacing w:before="0"/>
        <w:ind w:left="130"/>
        <w:rPr>
          <w:b w:val="0"/>
          <w:bCs w:val="0"/>
          <w:sz w:val="24"/>
          <w:szCs w:val="24"/>
        </w:rPr>
      </w:pPr>
      <w:r>
        <w:rPr>
          <w:b w:val="0"/>
          <w:bCs w:val="0"/>
          <w:sz w:val="24"/>
          <w:szCs w:val="24"/>
          <w:highlight w:val="darkGray"/>
        </w:rPr>
        <w:fldChar w:fldCharType="begin">
          <w:ffData>
            <w:name w:val=""/>
            <w:enabled/>
            <w:calcOnExit w:val="0"/>
            <w:textInput>
              <w:default w:val="INSERT CONTACT EMAIL"/>
              <w:format w:val="UPPERCASE"/>
            </w:textInput>
          </w:ffData>
        </w:fldChar>
      </w:r>
      <w:r>
        <w:rPr>
          <w:b w:val="0"/>
          <w:bCs w:val="0"/>
          <w:sz w:val="24"/>
          <w:szCs w:val="24"/>
          <w:highlight w:val="darkGray"/>
        </w:rPr>
        <w:instrText xml:space="preserve"> FORMTEXT </w:instrText>
      </w:r>
      <w:r>
        <w:rPr>
          <w:b w:val="0"/>
          <w:bCs w:val="0"/>
          <w:sz w:val="24"/>
          <w:szCs w:val="24"/>
          <w:highlight w:val="darkGray"/>
        </w:rPr>
      </w:r>
      <w:r>
        <w:rPr>
          <w:b w:val="0"/>
          <w:bCs w:val="0"/>
          <w:sz w:val="24"/>
          <w:szCs w:val="24"/>
          <w:highlight w:val="darkGray"/>
        </w:rPr>
        <w:fldChar w:fldCharType="separate"/>
      </w:r>
      <w:r>
        <w:rPr>
          <w:b w:val="0"/>
          <w:bCs w:val="0"/>
          <w:noProof/>
          <w:sz w:val="24"/>
          <w:szCs w:val="24"/>
          <w:highlight w:val="darkGray"/>
        </w:rPr>
        <w:t>INSERT CONTACT EMAIL</w:t>
      </w:r>
      <w:r>
        <w:rPr>
          <w:b w:val="0"/>
          <w:bCs w:val="0"/>
          <w:sz w:val="24"/>
          <w:szCs w:val="24"/>
          <w:highlight w:val="darkGray"/>
        </w:rPr>
        <w:fldChar w:fldCharType="end"/>
      </w:r>
    </w:p>
    <w:p w14:paraId="62C7514F" w14:textId="77777777" w:rsidR="005B0DBA" w:rsidRPr="005B0DBA" w:rsidRDefault="005B0DBA" w:rsidP="008259E4">
      <w:pPr>
        <w:pStyle w:val="Heading1"/>
        <w:ind w:left="0"/>
        <w:rPr>
          <w:szCs w:val="28"/>
        </w:rPr>
      </w:pPr>
    </w:p>
    <w:p w14:paraId="50D4A42F" w14:textId="17D2641B" w:rsidR="000D646F" w:rsidRPr="00F11017" w:rsidRDefault="00473078" w:rsidP="00B704DC">
      <w:pPr>
        <w:pStyle w:val="Heading1"/>
        <w:rPr>
          <w:color w:val="009682"/>
          <w:spacing w:val="17"/>
          <w:w w:val="90"/>
        </w:rPr>
      </w:pPr>
      <w:r w:rsidRPr="00F11017">
        <w:rPr>
          <w:color w:val="009682"/>
          <w:spacing w:val="17"/>
          <w:w w:val="90"/>
        </w:rPr>
        <w:t>Agency Title V</w:t>
      </w:r>
      <w:r w:rsidR="000C3A1C" w:rsidRPr="00F11017">
        <w:rPr>
          <w:color w:val="009682"/>
          <w:spacing w:val="17"/>
          <w:w w:val="90"/>
        </w:rPr>
        <w:t>I</w:t>
      </w:r>
      <w:r w:rsidRPr="00F11017">
        <w:rPr>
          <w:color w:val="009682"/>
          <w:spacing w:val="17"/>
          <w:w w:val="90"/>
        </w:rPr>
        <w:t xml:space="preserve"> Notice to the Public</w:t>
      </w:r>
    </w:p>
    <w:p w14:paraId="6A8A7697" w14:textId="6BA8EC93" w:rsidR="009A1D7C" w:rsidRPr="009A1D7C" w:rsidRDefault="009A1D7C" w:rsidP="009A1D7C">
      <w:pPr>
        <w:adjustRightInd w:val="0"/>
        <w:spacing w:after="90"/>
        <w:ind w:left="90"/>
        <w:textAlignment w:val="center"/>
        <w:rPr>
          <w:sz w:val="24"/>
          <w:szCs w:val="24"/>
        </w:rPr>
      </w:pPr>
      <w:bookmarkStart w:id="26" w:name="_Hlk79147559"/>
      <w:r w:rsidRPr="009A1D7C">
        <w:rPr>
          <w:color w:val="000000"/>
          <w:sz w:val="24"/>
          <w:szCs w:val="24"/>
        </w:rPr>
        <w:t xml:space="preserve">It is the Agency’s policy to ensure </w:t>
      </w:r>
      <w:r w:rsidRPr="009A1D7C">
        <w:rPr>
          <w:sz w:val="24"/>
          <w:szCs w:val="24"/>
        </w:rPr>
        <w:t xml:space="preserve">that no person shall, on the grounds of race, color, national origin, as provided by Title VI of the Civil Rights Act of 1964, be excluded from participation in, be denied the benefits of, or be otherwise discriminated against under any of its programs and activities. Any person who believes his/her Title VI protection has been violated may file a complaint with </w:t>
      </w:r>
      <w:r w:rsidRPr="009A1D7C">
        <w:rPr>
          <w:sz w:val="24"/>
          <w:szCs w:val="24"/>
          <w:highlight w:val="darkGray"/>
        </w:rPr>
        <w:fldChar w:fldCharType="begin">
          <w:ffData>
            <w:name w:val=""/>
            <w:enabled/>
            <w:calcOnExit w:val="0"/>
            <w:textInput>
              <w:default w:val="INSERT AGENCY OFFICE THAT HANDLES TITLE VI COMPLAINTS"/>
              <w:format w:val="UPPERCASE"/>
            </w:textInput>
          </w:ffData>
        </w:fldChar>
      </w:r>
      <w:r w:rsidRPr="009A1D7C">
        <w:rPr>
          <w:sz w:val="24"/>
          <w:szCs w:val="24"/>
          <w:highlight w:val="darkGray"/>
        </w:rPr>
        <w:instrText xml:space="preserve"> FORMTEXT </w:instrText>
      </w:r>
      <w:r w:rsidRPr="009A1D7C">
        <w:rPr>
          <w:sz w:val="24"/>
          <w:szCs w:val="24"/>
          <w:highlight w:val="darkGray"/>
        </w:rPr>
      </w:r>
      <w:r w:rsidRPr="009A1D7C">
        <w:rPr>
          <w:sz w:val="24"/>
          <w:szCs w:val="24"/>
          <w:highlight w:val="darkGray"/>
        </w:rPr>
        <w:fldChar w:fldCharType="separate"/>
      </w:r>
      <w:r w:rsidRPr="009A1D7C">
        <w:rPr>
          <w:noProof/>
          <w:sz w:val="24"/>
          <w:szCs w:val="24"/>
          <w:highlight w:val="darkGray"/>
        </w:rPr>
        <w:t>INSERT AGENCY OFFICE THAT HANDLES TITLE VI COMPLAINTS</w:t>
      </w:r>
      <w:r w:rsidRPr="009A1D7C">
        <w:rPr>
          <w:sz w:val="24"/>
          <w:szCs w:val="24"/>
          <w:highlight w:val="darkGray"/>
        </w:rPr>
        <w:fldChar w:fldCharType="end"/>
      </w:r>
      <w:r w:rsidRPr="009A1D7C">
        <w:rPr>
          <w:sz w:val="24"/>
          <w:szCs w:val="24"/>
        </w:rPr>
        <w:t xml:space="preserve">. For additional information regarding Title VI complaint procedures and/or information regarding our non-discrimination obligations, please contact </w:t>
      </w:r>
      <w:r w:rsidRPr="009A1D7C">
        <w:rPr>
          <w:sz w:val="24"/>
          <w:szCs w:val="24"/>
          <w:highlight w:val="darkGray"/>
        </w:rPr>
        <w:fldChar w:fldCharType="begin">
          <w:ffData>
            <w:name w:val=""/>
            <w:enabled/>
            <w:calcOnExit w:val="0"/>
            <w:textInput>
              <w:default w:val="INSERT AGENCY OFFICE IN CHARGE OF TITLE VI &amp;  DISCRIMINATION"/>
              <w:format w:val="UPPERCASE"/>
            </w:textInput>
          </w:ffData>
        </w:fldChar>
      </w:r>
      <w:r w:rsidRPr="009A1D7C">
        <w:rPr>
          <w:sz w:val="24"/>
          <w:szCs w:val="24"/>
          <w:highlight w:val="darkGray"/>
        </w:rPr>
        <w:instrText xml:space="preserve"> FORMTEXT </w:instrText>
      </w:r>
      <w:r w:rsidRPr="009A1D7C">
        <w:rPr>
          <w:sz w:val="24"/>
          <w:szCs w:val="24"/>
          <w:highlight w:val="darkGray"/>
        </w:rPr>
      </w:r>
      <w:r w:rsidRPr="009A1D7C">
        <w:rPr>
          <w:sz w:val="24"/>
          <w:szCs w:val="24"/>
          <w:highlight w:val="darkGray"/>
        </w:rPr>
        <w:fldChar w:fldCharType="separate"/>
      </w:r>
      <w:r w:rsidRPr="009A1D7C">
        <w:rPr>
          <w:noProof/>
          <w:sz w:val="24"/>
          <w:szCs w:val="24"/>
          <w:highlight w:val="darkGray"/>
        </w:rPr>
        <w:t>INSERT AGENCY OFFICE IN CHARGE OF TITLE VI &amp;  DISCRIMINATION</w:t>
      </w:r>
      <w:r w:rsidRPr="009A1D7C">
        <w:rPr>
          <w:sz w:val="24"/>
          <w:szCs w:val="24"/>
          <w:highlight w:val="darkGray"/>
        </w:rPr>
        <w:fldChar w:fldCharType="end"/>
      </w:r>
      <w:r w:rsidRPr="009A1D7C">
        <w:rPr>
          <w:sz w:val="24"/>
          <w:szCs w:val="24"/>
        </w:rPr>
        <w:t>.</w:t>
      </w:r>
    </w:p>
    <w:p w14:paraId="5CF4704C" w14:textId="77777777" w:rsidR="009A1D7C" w:rsidRPr="009A1D7C" w:rsidRDefault="009A1D7C" w:rsidP="009A1D7C">
      <w:pPr>
        <w:adjustRightInd w:val="0"/>
        <w:spacing w:after="90"/>
        <w:ind w:left="90"/>
        <w:textAlignment w:val="center"/>
        <w:rPr>
          <w:sz w:val="24"/>
          <w:szCs w:val="24"/>
        </w:rPr>
      </w:pPr>
    </w:p>
    <w:p w14:paraId="2884ED9A" w14:textId="77777777" w:rsidR="009A1D7C" w:rsidRPr="009A1D7C" w:rsidRDefault="009A1D7C" w:rsidP="009A1D7C">
      <w:pPr>
        <w:pStyle w:val="Heading2"/>
        <w:spacing w:before="0"/>
        <w:ind w:left="90"/>
        <w:rPr>
          <w:color w:val="464B51"/>
          <w:w w:val="90"/>
        </w:rPr>
      </w:pPr>
      <w:r w:rsidRPr="009A1D7C">
        <w:rPr>
          <w:color w:val="464B51"/>
          <w:w w:val="90"/>
        </w:rPr>
        <w:t>Americans with Disabilities Act (ADA) Information</w:t>
      </w:r>
    </w:p>
    <w:p w14:paraId="0E9BE632" w14:textId="354177C1" w:rsidR="009A1D7C" w:rsidRPr="009A1D7C" w:rsidRDefault="009A1D7C" w:rsidP="009A1D7C">
      <w:pPr>
        <w:adjustRightInd w:val="0"/>
        <w:spacing w:after="90"/>
        <w:ind w:left="90"/>
        <w:textAlignment w:val="center"/>
        <w:rPr>
          <w:b/>
          <w:bCs/>
          <w:color w:val="000000"/>
          <w:sz w:val="24"/>
          <w:szCs w:val="24"/>
        </w:rPr>
      </w:pPr>
      <w:r w:rsidRPr="009A1D7C">
        <w:rPr>
          <w:sz w:val="24"/>
          <w:szCs w:val="24"/>
        </w:rPr>
        <w:t xml:space="preserve">This material can be made available in an alternate format by emailing </w:t>
      </w:r>
      <w:r w:rsidRPr="009A1D7C">
        <w:rPr>
          <w:sz w:val="24"/>
          <w:szCs w:val="24"/>
          <w:highlight w:val="darkGray"/>
        </w:rPr>
        <w:fldChar w:fldCharType="begin">
          <w:ffData>
            <w:name w:val=""/>
            <w:enabled/>
            <w:calcOnExit w:val="0"/>
            <w:textInput>
              <w:default w:val="INSERT AGENCY OFFICE RESPONSIBLE FOR ADA"/>
              <w:format w:val="UPPERCASE"/>
            </w:textInput>
          </w:ffData>
        </w:fldChar>
      </w:r>
      <w:r w:rsidRPr="009A1D7C">
        <w:rPr>
          <w:sz w:val="24"/>
          <w:szCs w:val="24"/>
          <w:highlight w:val="darkGray"/>
        </w:rPr>
        <w:instrText xml:space="preserve"> FORMTEXT </w:instrText>
      </w:r>
      <w:r w:rsidRPr="009A1D7C">
        <w:rPr>
          <w:sz w:val="24"/>
          <w:szCs w:val="24"/>
          <w:highlight w:val="darkGray"/>
        </w:rPr>
      </w:r>
      <w:r w:rsidRPr="009A1D7C">
        <w:rPr>
          <w:sz w:val="24"/>
          <w:szCs w:val="24"/>
          <w:highlight w:val="darkGray"/>
        </w:rPr>
        <w:fldChar w:fldCharType="separate"/>
      </w:r>
      <w:r w:rsidRPr="009A1D7C">
        <w:rPr>
          <w:noProof/>
          <w:sz w:val="24"/>
          <w:szCs w:val="24"/>
          <w:highlight w:val="darkGray"/>
        </w:rPr>
        <w:t>INSERT AGENCY OFFICE RESPONSIBLE FOR ADA</w:t>
      </w:r>
      <w:r w:rsidRPr="009A1D7C">
        <w:rPr>
          <w:sz w:val="24"/>
          <w:szCs w:val="24"/>
          <w:highlight w:val="darkGray"/>
        </w:rPr>
        <w:fldChar w:fldCharType="end"/>
      </w:r>
      <w:r w:rsidRPr="009A1D7C">
        <w:rPr>
          <w:sz w:val="24"/>
          <w:szCs w:val="24"/>
        </w:rPr>
        <w:t xml:space="preserve"> or by calling </w:t>
      </w:r>
      <w:r w:rsidR="008D5FEE">
        <w:rPr>
          <w:sz w:val="24"/>
          <w:szCs w:val="24"/>
        </w:rPr>
        <w:t>toll-free</w:t>
      </w:r>
      <w:r w:rsidRPr="009A1D7C">
        <w:rPr>
          <w:sz w:val="24"/>
          <w:szCs w:val="24"/>
        </w:rPr>
        <w:t xml:space="preserve">, 855-362-4ADA (4232). Persons who are deaf or hard of hearing may </w:t>
      </w:r>
      <w:r w:rsidR="008D5FEE">
        <w:rPr>
          <w:sz w:val="24"/>
          <w:szCs w:val="24"/>
        </w:rPr>
        <w:t>request</w:t>
      </w:r>
      <w:r w:rsidRPr="009A1D7C">
        <w:rPr>
          <w:sz w:val="24"/>
          <w:szCs w:val="24"/>
        </w:rPr>
        <w:t xml:space="preserve"> by calling the Washington State Relay at 711.</w:t>
      </w:r>
      <w:bookmarkEnd w:id="26"/>
    </w:p>
    <w:p w14:paraId="53F8D2C6" w14:textId="5EB3D34F" w:rsidR="00473078" w:rsidRPr="00D02A66" w:rsidRDefault="00473078" w:rsidP="00D02A66">
      <w:pPr>
        <w:ind w:left="180"/>
        <w:rPr>
          <w:color w:val="292929"/>
          <w:spacing w:val="-1"/>
          <w:sz w:val="24"/>
          <w:szCs w:val="24"/>
          <w:shd w:val="clear" w:color="auto" w:fill="FFFFFF"/>
        </w:rPr>
      </w:pPr>
    </w:p>
    <w:sectPr w:rsidR="00473078" w:rsidRPr="00D02A66" w:rsidSect="00C34949">
      <w:pgSz w:w="12240" w:h="15840" w:code="1"/>
      <w:pgMar w:top="720" w:right="720" w:bottom="720" w:left="720" w:header="476" w:footer="1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580F6" w14:textId="77777777" w:rsidR="008539A7" w:rsidRDefault="008539A7">
      <w:r>
        <w:separator/>
      </w:r>
    </w:p>
  </w:endnote>
  <w:endnote w:type="continuationSeparator" w:id="0">
    <w:p w14:paraId="364861CA" w14:textId="77777777" w:rsidR="008539A7" w:rsidRDefault="0085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Std Med">
    <w:altName w:val="Arial"/>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AF9A2" w14:textId="7F41D3CD" w:rsidR="004958B6" w:rsidRDefault="004958B6">
    <w:pPr>
      <w:pStyle w:val="Footer"/>
      <w:rPr>
        <w:sz w:val="20"/>
        <w:szCs w:val="20"/>
      </w:rPr>
    </w:pPr>
    <w:r>
      <w:rPr>
        <w:sz w:val="20"/>
        <w:szCs w:val="20"/>
      </w:rPr>
      <w:t>LPA-Brochure 600</w:t>
    </w:r>
  </w:p>
  <w:p w14:paraId="66178226" w14:textId="3B603D6F" w:rsidR="00297D6A" w:rsidRDefault="00297D6A">
    <w:pPr>
      <w:pStyle w:val="Footer"/>
      <w:rPr>
        <w:sz w:val="20"/>
        <w:szCs w:val="20"/>
      </w:rPr>
    </w:pPr>
    <w:r>
      <w:rPr>
        <w:sz w:val="20"/>
        <w:szCs w:val="20"/>
      </w:rPr>
      <w:t xml:space="preserve">Revised </w:t>
    </w:r>
    <w:r>
      <w:rPr>
        <w:sz w:val="20"/>
        <w:szCs w:val="20"/>
      </w:rPr>
      <w:t>7</w:t>
    </w:r>
    <w:r>
      <w:rPr>
        <w:sz w:val="20"/>
        <w:szCs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337714"/>
      <w:docPartObj>
        <w:docPartGallery w:val="Page Numbers (Bottom of Page)"/>
        <w:docPartUnique/>
      </w:docPartObj>
    </w:sdtPr>
    <w:sdtEndPr>
      <w:rPr>
        <w:noProof/>
      </w:rPr>
    </w:sdtEndPr>
    <w:sdtContent>
      <w:p w14:paraId="10D41BCB" w14:textId="27709623" w:rsidR="00E622E4" w:rsidRDefault="00E622E4" w:rsidP="007F663B">
        <w:pPr>
          <w:pStyle w:val="Footer"/>
        </w:pPr>
        <w:r>
          <w:rPr>
            <w:sz w:val="20"/>
            <w:szCs w:val="20"/>
          </w:rPr>
          <w:t>LPA-Brochure 600</w:t>
        </w:r>
      </w:p>
      <w:p w14:paraId="66CB8D3B" w14:textId="1D502A29" w:rsidR="004958B6" w:rsidRDefault="00E553B2" w:rsidP="007F663B">
        <w:pPr>
          <w:pStyle w:val="Footer"/>
          <w:rPr>
            <w:sz w:val="20"/>
            <w:szCs w:val="20"/>
          </w:rPr>
        </w:pPr>
        <w:r>
          <w:rPr>
            <w:sz w:val="20"/>
            <w:szCs w:val="20"/>
          </w:rPr>
          <w:t xml:space="preserve">Revised </w:t>
        </w:r>
        <w:r w:rsidR="00297D6A">
          <w:rPr>
            <w:sz w:val="20"/>
            <w:szCs w:val="20"/>
          </w:rPr>
          <w:t>7</w:t>
        </w:r>
        <w:r>
          <w:rPr>
            <w:sz w:val="20"/>
            <w:szCs w:val="20"/>
          </w:rPr>
          <w:t>/2024</w:t>
        </w:r>
      </w:p>
      <w:p w14:paraId="3298D6A1" w14:textId="7B4AFA9D" w:rsidR="00FD6985" w:rsidRPr="007F663B" w:rsidRDefault="007F663B" w:rsidP="007F663B">
        <w:pPr>
          <w:pStyle w:val="Footer"/>
        </w:pP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02607" w14:textId="77777777" w:rsidR="008539A7" w:rsidRDefault="008539A7">
      <w:r>
        <w:separator/>
      </w:r>
    </w:p>
  </w:footnote>
  <w:footnote w:type="continuationSeparator" w:id="0">
    <w:p w14:paraId="346E40C1" w14:textId="77777777" w:rsidR="008539A7" w:rsidRDefault="00853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2297" w14:textId="79638C74" w:rsidR="00FD6985" w:rsidRDefault="00166E8E">
    <w:pPr>
      <w:pStyle w:val="BodyText"/>
      <w:spacing w:line="14" w:lineRule="auto"/>
    </w:pPr>
    <w:r>
      <w:rPr>
        <w:noProof/>
      </w:rPr>
      <mc:AlternateContent>
        <mc:Choice Requires="wps">
          <w:drawing>
            <wp:anchor distT="0" distB="0" distL="114300" distR="114300" simplePos="0" relativeHeight="487201280" behindDoc="1" locked="0" layoutInCell="1" allowOverlap="1" wp14:anchorId="122F0D36" wp14:editId="6F57F7F0">
              <wp:simplePos x="0" y="0"/>
              <wp:positionH relativeFrom="page">
                <wp:posOffset>38100</wp:posOffset>
              </wp:positionH>
              <wp:positionV relativeFrom="page">
                <wp:posOffset>280035</wp:posOffset>
              </wp:positionV>
              <wp:extent cx="4505325" cy="253365"/>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E02A2" w14:textId="3A29C045" w:rsidR="00FD6985" w:rsidRDefault="00C47CCE" w:rsidP="0032140B">
                          <w:pPr>
                            <w:spacing w:before="17"/>
                            <w:ind w:left="20"/>
                            <w:jc w:val="center"/>
                            <w:rPr>
                              <w:color w:val="009682"/>
                              <w:spacing w:val="19"/>
                              <w:w w:val="105"/>
                              <w:sz w:val="18"/>
                            </w:rPr>
                          </w:pPr>
                          <w:r w:rsidRPr="00F11017">
                            <w:rPr>
                              <w:color w:val="009682"/>
                              <w:spacing w:val="19"/>
                              <w:w w:val="105"/>
                              <w:sz w:val="18"/>
                            </w:rPr>
                            <w:t>Transportation Property Needs and You</w:t>
                          </w:r>
                        </w:p>
                        <w:p w14:paraId="6EC1E6CA" w14:textId="77777777" w:rsidR="00F11017" w:rsidRPr="00F11017" w:rsidRDefault="00F11017" w:rsidP="0032140B">
                          <w:pPr>
                            <w:spacing w:before="17"/>
                            <w:ind w:left="20"/>
                            <w:jc w:val="center"/>
                            <w:rPr>
                              <w:color w:val="009682"/>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F0D36" id="_x0000_t202" coordsize="21600,21600" o:spt="202" path="m,l,21600r21600,l21600,xe">
              <v:stroke joinstyle="miter"/>
              <v:path gradientshapeok="t" o:connecttype="rect"/>
            </v:shapetype>
            <v:shape id="docshape6" o:spid="_x0000_s1027" type="#_x0000_t202" style="position:absolute;margin-left:3pt;margin-top:22.05pt;width:354.75pt;height:19.95pt;z-index:-1611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" filled="f" stroked="f">
              <v:textbox inset="0,0,0,0">
                <w:txbxContent>
                  <w:p w14:paraId="5B3E02A2" w14:textId="3A29C045" w:rsidR="00FD6985" w:rsidRDefault="00C47CCE" w:rsidP="0032140B">
                    <w:pPr>
                      <w:spacing w:before="17"/>
                      <w:ind w:left="20"/>
                      <w:jc w:val="center"/>
                      <w:rPr>
                        <w:color w:val="009682"/>
                        <w:spacing w:val="19"/>
                        <w:w w:val="105"/>
                        <w:sz w:val="18"/>
                      </w:rPr>
                    </w:pPr>
                    <w:r w:rsidRPr="00F11017">
                      <w:rPr>
                        <w:color w:val="009682"/>
                        <w:spacing w:val="19"/>
                        <w:w w:val="105"/>
                        <w:sz w:val="18"/>
                      </w:rPr>
                      <w:t>Transportation Property Needs and You</w:t>
                    </w:r>
                  </w:p>
                  <w:p w14:paraId="6EC1E6CA" w14:textId="77777777" w:rsidR="00F11017" w:rsidRPr="00F11017" w:rsidRDefault="00F11017" w:rsidP="0032140B">
                    <w:pPr>
                      <w:spacing w:before="17"/>
                      <w:ind w:left="20"/>
                      <w:jc w:val="center"/>
                      <w:rPr>
                        <w:color w:val="009682"/>
                        <w:sz w:val="1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34D0" w14:textId="599D42F1" w:rsidR="00FD6985" w:rsidRPr="00F11017" w:rsidRDefault="0032140B" w:rsidP="0032140B">
    <w:pPr>
      <w:spacing w:before="17"/>
      <w:ind w:left="20"/>
      <w:jc w:val="center"/>
      <w:rPr>
        <w:color w:val="009682"/>
        <w:spacing w:val="19"/>
        <w:w w:val="105"/>
        <w:sz w:val="18"/>
      </w:rPr>
    </w:pPr>
    <w:r w:rsidRPr="00F11017">
      <w:rPr>
        <w:color w:val="009682"/>
        <w:spacing w:val="19"/>
        <w:w w:val="105"/>
        <w:sz w:val="18"/>
      </w:rPr>
      <w:t>Transportation Property Needs and You</w:t>
    </w:r>
  </w:p>
  <w:p w14:paraId="011DF391" w14:textId="77777777" w:rsidR="00EF4389" w:rsidRPr="0032140B" w:rsidRDefault="00EF4389" w:rsidP="0032140B">
    <w:pPr>
      <w:spacing w:before="17"/>
      <w:ind w:left="20"/>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3249"/>
    <w:multiLevelType w:val="hybridMultilevel"/>
    <w:tmpl w:val="DB44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A551B"/>
    <w:multiLevelType w:val="hybridMultilevel"/>
    <w:tmpl w:val="79C2A992"/>
    <w:lvl w:ilvl="0" w:tplc="BF303792">
      <w:numFmt w:val="bullet"/>
      <w:lvlText w:val="•"/>
      <w:lvlJc w:val="left"/>
      <w:pPr>
        <w:ind w:left="486" w:hanging="360"/>
      </w:pPr>
      <w:rPr>
        <w:rFonts w:ascii="Tahoma" w:eastAsia="Tahoma" w:hAnsi="Tahoma" w:cs="Tahoma" w:hint="default"/>
        <w:b w:val="0"/>
        <w:bCs w:val="0"/>
        <w:i w:val="0"/>
        <w:iCs w:val="0"/>
        <w:color w:val="0A7960"/>
        <w:w w:val="127"/>
        <w:sz w:val="20"/>
        <w:szCs w:val="20"/>
        <w:lang w:val="en-US" w:eastAsia="en-US" w:bidi="ar-SA"/>
      </w:rPr>
    </w:lvl>
    <w:lvl w:ilvl="1" w:tplc="622CCD7C">
      <w:numFmt w:val="bullet"/>
      <w:lvlText w:val="•"/>
      <w:lvlJc w:val="left"/>
      <w:pPr>
        <w:ind w:left="1134" w:hanging="360"/>
      </w:pPr>
      <w:rPr>
        <w:rFonts w:hint="default"/>
        <w:lang w:val="en-US" w:eastAsia="en-US" w:bidi="ar-SA"/>
      </w:rPr>
    </w:lvl>
    <w:lvl w:ilvl="2" w:tplc="AC8A9F3C">
      <w:numFmt w:val="bullet"/>
      <w:lvlText w:val="•"/>
      <w:lvlJc w:val="left"/>
      <w:pPr>
        <w:ind w:left="1788" w:hanging="360"/>
      </w:pPr>
      <w:rPr>
        <w:rFonts w:hint="default"/>
        <w:lang w:val="en-US" w:eastAsia="en-US" w:bidi="ar-SA"/>
      </w:rPr>
    </w:lvl>
    <w:lvl w:ilvl="3" w:tplc="5C407EE6">
      <w:numFmt w:val="bullet"/>
      <w:lvlText w:val="•"/>
      <w:lvlJc w:val="left"/>
      <w:pPr>
        <w:ind w:left="2442" w:hanging="360"/>
      </w:pPr>
      <w:rPr>
        <w:rFonts w:hint="default"/>
        <w:lang w:val="en-US" w:eastAsia="en-US" w:bidi="ar-SA"/>
      </w:rPr>
    </w:lvl>
    <w:lvl w:ilvl="4" w:tplc="DA267990">
      <w:numFmt w:val="bullet"/>
      <w:lvlText w:val="•"/>
      <w:lvlJc w:val="left"/>
      <w:pPr>
        <w:ind w:left="3096" w:hanging="360"/>
      </w:pPr>
      <w:rPr>
        <w:rFonts w:hint="default"/>
        <w:lang w:val="en-US" w:eastAsia="en-US" w:bidi="ar-SA"/>
      </w:rPr>
    </w:lvl>
    <w:lvl w:ilvl="5" w:tplc="E6084FD2">
      <w:numFmt w:val="bullet"/>
      <w:lvlText w:val="•"/>
      <w:lvlJc w:val="left"/>
      <w:pPr>
        <w:ind w:left="3750" w:hanging="360"/>
      </w:pPr>
      <w:rPr>
        <w:rFonts w:hint="default"/>
        <w:lang w:val="en-US" w:eastAsia="en-US" w:bidi="ar-SA"/>
      </w:rPr>
    </w:lvl>
    <w:lvl w:ilvl="6" w:tplc="AFA4C544">
      <w:numFmt w:val="bullet"/>
      <w:lvlText w:val="•"/>
      <w:lvlJc w:val="left"/>
      <w:pPr>
        <w:ind w:left="4404" w:hanging="360"/>
      </w:pPr>
      <w:rPr>
        <w:rFonts w:hint="default"/>
        <w:lang w:val="en-US" w:eastAsia="en-US" w:bidi="ar-SA"/>
      </w:rPr>
    </w:lvl>
    <w:lvl w:ilvl="7" w:tplc="532C312A">
      <w:numFmt w:val="bullet"/>
      <w:lvlText w:val="•"/>
      <w:lvlJc w:val="left"/>
      <w:pPr>
        <w:ind w:left="5058" w:hanging="360"/>
      </w:pPr>
      <w:rPr>
        <w:rFonts w:hint="default"/>
        <w:lang w:val="en-US" w:eastAsia="en-US" w:bidi="ar-SA"/>
      </w:rPr>
    </w:lvl>
    <w:lvl w:ilvl="8" w:tplc="9AC61662">
      <w:numFmt w:val="bullet"/>
      <w:lvlText w:val="•"/>
      <w:lvlJc w:val="left"/>
      <w:pPr>
        <w:ind w:left="5712" w:hanging="360"/>
      </w:pPr>
      <w:rPr>
        <w:rFonts w:hint="default"/>
        <w:lang w:val="en-US" w:eastAsia="en-US" w:bidi="ar-SA"/>
      </w:rPr>
    </w:lvl>
  </w:abstractNum>
  <w:abstractNum w:abstractNumId="2" w15:restartNumberingAfterBreak="0">
    <w:nsid w:val="3A383211"/>
    <w:multiLevelType w:val="hybridMultilevel"/>
    <w:tmpl w:val="C0D6643E"/>
    <w:lvl w:ilvl="0" w:tplc="358ED870">
      <w:start w:val="1"/>
      <w:numFmt w:val="decimal"/>
      <w:lvlText w:val="%1."/>
      <w:lvlJc w:val="left"/>
      <w:pPr>
        <w:ind w:left="486" w:hanging="360"/>
      </w:pPr>
      <w:rPr>
        <w:rFonts w:ascii="Tahoma" w:eastAsia="Tahoma" w:hAnsi="Tahoma" w:cs="Tahoma" w:hint="default"/>
        <w:b/>
        <w:bCs/>
        <w:i w:val="0"/>
        <w:iCs w:val="0"/>
        <w:color w:val="0A7960"/>
        <w:spacing w:val="0"/>
        <w:w w:val="76"/>
        <w:sz w:val="20"/>
        <w:szCs w:val="20"/>
        <w:lang w:val="en-US" w:eastAsia="en-US" w:bidi="ar-SA"/>
      </w:rPr>
    </w:lvl>
    <w:lvl w:ilvl="1" w:tplc="E8AEEB14">
      <w:numFmt w:val="bullet"/>
      <w:lvlText w:val="•"/>
      <w:lvlJc w:val="left"/>
      <w:pPr>
        <w:ind w:left="772" w:hanging="360"/>
      </w:pPr>
      <w:rPr>
        <w:rFonts w:hint="default"/>
        <w:lang w:val="en-US" w:eastAsia="en-US" w:bidi="ar-SA"/>
      </w:rPr>
    </w:lvl>
    <w:lvl w:ilvl="2" w:tplc="13AAC212">
      <w:numFmt w:val="bullet"/>
      <w:lvlText w:val="•"/>
      <w:lvlJc w:val="left"/>
      <w:pPr>
        <w:ind w:left="1065" w:hanging="360"/>
      </w:pPr>
      <w:rPr>
        <w:rFonts w:hint="default"/>
        <w:lang w:val="en-US" w:eastAsia="en-US" w:bidi="ar-SA"/>
      </w:rPr>
    </w:lvl>
    <w:lvl w:ilvl="3" w:tplc="C4522202">
      <w:numFmt w:val="bullet"/>
      <w:lvlText w:val="•"/>
      <w:lvlJc w:val="left"/>
      <w:pPr>
        <w:ind w:left="1357" w:hanging="360"/>
      </w:pPr>
      <w:rPr>
        <w:rFonts w:hint="default"/>
        <w:lang w:val="en-US" w:eastAsia="en-US" w:bidi="ar-SA"/>
      </w:rPr>
    </w:lvl>
    <w:lvl w:ilvl="4" w:tplc="E7A8D1B6">
      <w:numFmt w:val="bullet"/>
      <w:lvlText w:val="•"/>
      <w:lvlJc w:val="left"/>
      <w:pPr>
        <w:ind w:left="1650" w:hanging="360"/>
      </w:pPr>
      <w:rPr>
        <w:rFonts w:hint="default"/>
        <w:lang w:val="en-US" w:eastAsia="en-US" w:bidi="ar-SA"/>
      </w:rPr>
    </w:lvl>
    <w:lvl w:ilvl="5" w:tplc="CCD22356">
      <w:numFmt w:val="bullet"/>
      <w:lvlText w:val="•"/>
      <w:lvlJc w:val="left"/>
      <w:pPr>
        <w:ind w:left="1942" w:hanging="360"/>
      </w:pPr>
      <w:rPr>
        <w:rFonts w:hint="default"/>
        <w:lang w:val="en-US" w:eastAsia="en-US" w:bidi="ar-SA"/>
      </w:rPr>
    </w:lvl>
    <w:lvl w:ilvl="6" w:tplc="EED884EE">
      <w:numFmt w:val="bullet"/>
      <w:lvlText w:val="•"/>
      <w:lvlJc w:val="left"/>
      <w:pPr>
        <w:ind w:left="2235" w:hanging="360"/>
      </w:pPr>
      <w:rPr>
        <w:rFonts w:hint="default"/>
        <w:lang w:val="en-US" w:eastAsia="en-US" w:bidi="ar-SA"/>
      </w:rPr>
    </w:lvl>
    <w:lvl w:ilvl="7" w:tplc="13D2BDC0">
      <w:numFmt w:val="bullet"/>
      <w:lvlText w:val="•"/>
      <w:lvlJc w:val="left"/>
      <w:pPr>
        <w:ind w:left="2528" w:hanging="360"/>
      </w:pPr>
      <w:rPr>
        <w:rFonts w:hint="default"/>
        <w:lang w:val="en-US" w:eastAsia="en-US" w:bidi="ar-SA"/>
      </w:rPr>
    </w:lvl>
    <w:lvl w:ilvl="8" w:tplc="0A2EE09A">
      <w:numFmt w:val="bullet"/>
      <w:lvlText w:val="•"/>
      <w:lvlJc w:val="left"/>
      <w:pPr>
        <w:ind w:left="2820" w:hanging="360"/>
      </w:pPr>
      <w:rPr>
        <w:rFonts w:hint="default"/>
        <w:lang w:val="en-US" w:eastAsia="en-US" w:bidi="ar-SA"/>
      </w:rPr>
    </w:lvl>
  </w:abstractNum>
  <w:abstractNum w:abstractNumId="3" w15:restartNumberingAfterBreak="0">
    <w:nsid w:val="3AA04C19"/>
    <w:multiLevelType w:val="hybridMultilevel"/>
    <w:tmpl w:val="9F5E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E2ADE"/>
    <w:multiLevelType w:val="hybridMultilevel"/>
    <w:tmpl w:val="6064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365670">
    <w:abstractNumId w:val="2"/>
  </w:num>
  <w:num w:numId="2" w16cid:durableId="1875343449">
    <w:abstractNumId w:val="1"/>
  </w:num>
  <w:num w:numId="3" w16cid:durableId="564225467">
    <w:abstractNumId w:val="4"/>
  </w:num>
  <w:num w:numId="4" w16cid:durableId="1849900722">
    <w:abstractNumId w:val="3"/>
  </w:num>
  <w:num w:numId="5" w16cid:durableId="50562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85"/>
    <w:rsid w:val="00012389"/>
    <w:rsid w:val="00020F43"/>
    <w:rsid w:val="00025F6F"/>
    <w:rsid w:val="00031C04"/>
    <w:rsid w:val="00071479"/>
    <w:rsid w:val="00072541"/>
    <w:rsid w:val="000A7101"/>
    <w:rsid w:val="000C3A1C"/>
    <w:rsid w:val="000D646F"/>
    <w:rsid w:val="000E7D9A"/>
    <w:rsid w:val="000F186A"/>
    <w:rsid w:val="000F44F9"/>
    <w:rsid w:val="0010185B"/>
    <w:rsid w:val="00102CE5"/>
    <w:rsid w:val="001148A1"/>
    <w:rsid w:val="001168BA"/>
    <w:rsid w:val="00116B70"/>
    <w:rsid w:val="00122031"/>
    <w:rsid w:val="001240BC"/>
    <w:rsid w:val="00166008"/>
    <w:rsid w:val="00166E07"/>
    <w:rsid w:val="00166E8E"/>
    <w:rsid w:val="0017536A"/>
    <w:rsid w:val="00181017"/>
    <w:rsid w:val="00194DA5"/>
    <w:rsid w:val="001C1CB7"/>
    <w:rsid w:val="001C4190"/>
    <w:rsid w:val="001C7BCD"/>
    <w:rsid w:val="00215F1E"/>
    <w:rsid w:val="00247564"/>
    <w:rsid w:val="00275A40"/>
    <w:rsid w:val="002768E8"/>
    <w:rsid w:val="00293617"/>
    <w:rsid w:val="00297D6A"/>
    <w:rsid w:val="002A191B"/>
    <w:rsid w:val="002A4472"/>
    <w:rsid w:val="002C1964"/>
    <w:rsid w:val="002F10FA"/>
    <w:rsid w:val="002F1E92"/>
    <w:rsid w:val="002F3FFC"/>
    <w:rsid w:val="0032140B"/>
    <w:rsid w:val="00326A82"/>
    <w:rsid w:val="00335E60"/>
    <w:rsid w:val="00366BBD"/>
    <w:rsid w:val="00386EC4"/>
    <w:rsid w:val="003946AF"/>
    <w:rsid w:val="003A69B4"/>
    <w:rsid w:val="003B4229"/>
    <w:rsid w:val="003E1727"/>
    <w:rsid w:val="003E4528"/>
    <w:rsid w:val="003F253A"/>
    <w:rsid w:val="00405148"/>
    <w:rsid w:val="00416187"/>
    <w:rsid w:val="00445994"/>
    <w:rsid w:val="00460364"/>
    <w:rsid w:val="0046070A"/>
    <w:rsid w:val="004650C0"/>
    <w:rsid w:val="0047215D"/>
    <w:rsid w:val="00473078"/>
    <w:rsid w:val="00480AB6"/>
    <w:rsid w:val="004858D0"/>
    <w:rsid w:val="004958B6"/>
    <w:rsid w:val="004B6A45"/>
    <w:rsid w:val="004C1E65"/>
    <w:rsid w:val="004C305D"/>
    <w:rsid w:val="004C71F1"/>
    <w:rsid w:val="004D063A"/>
    <w:rsid w:val="004D3BCA"/>
    <w:rsid w:val="004E12E4"/>
    <w:rsid w:val="004E6043"/>
    <w:rsid w:val="004F58E4"/>
    <w:rsid w:val="00521A6F"/>
    <w:rsid w:val="00533D9E"/>
    <w:rsid w:val="005414E9"/>
    <w:rsid w:val="00554458"/>
    <w:rsid w:val="0055772E"/>
    <w:rsid w:val="005639B0"/>
    <w:rsid w:val="005827E9"/>
    <w:rsid w:val="00585036"/>
    <w:rsid w:val="00596141"/>
    <w:rsid w:val="005B0DBA"/>
    <w:rsid w:val="005B3AAD"/>
    <w:rsid w:val="005C282A"/>
    <w:rsid w:val="005C340D"/>
    <w:rsid w:val="005D5E13"/>
    <w:rsid w:val="005E051F"/>
    <w:rsid w:val="005E3908"/>
    <w:rsid w:val="00607689"/>
    <w:rsid w:val="00613569"/>
    <w:rsid w:val="00634E13"/>
    <w:rsid w:val="006412C5"/>
    <w:rsid w:val="006506B6"/>
    <w:rsid w:val="00651CB9"/>
    <w:rsid w:val="00652DA8"/>
    <w:rsid w:val="00667FEC"/>
    <w:rsid w:val="00697E46"/>
    <w:rsid w:val="006E408A"/>
    <w:rsid w:val="006E4FFB"/>
    <w:rsid w:val="006F6B86"/>
    <w:rsid w:val="0070700D"/>
    <w:rsid w:val="00716965"/>
    <w:rsid w:val="00720EE4"/>
    <w:rsid w:val="00747ECB"/>
    <w:rsid w:val="00750628"/>
    <w:rsid w:val="0075731D"/>
    <w:rsid w:val="007653CF"/>
    <w:rsid w:val="007A68BD"/>
    <w:rsid w:val="007B30EA"/>
    <w:rsid w:val="007C496E"/>
    <w:rsid w:val="007D64B7"/>
    <w:rsid w:val="007D738F"/>
    <w:rsid w:val="007E2A69"/>
    <w:rsid w:val="007E4F5C"/>
    <w:rsid w:val="007F554D"/>
    <w:rsid w:val="007F663B"/>
    <w:rsid w:val="00807947"/>
    <w:rsid w:val="00813DF7"/>
    <w:rsid w:val="00814326"/>
    <w:rsid w:val="008259E4"/>
    <w:rsid w:val="008440D5"/>
    <w:rsid w:val="00844150"/>
    <w:rsid w:val="008539A7"/>
    <w:rsid w:val="00861A8A"/>
    <w:rsid w:val="0087761F"/>
    <w:rsid w:val="0088006D"/>
    <w:rsid w:val="00880587"/>
    <w:rsid w:val="00897CEB"/>
    <w:rsid w:val="008A2253"/>
    <w:rsid w:val="008D5FEE"/>
    <w:rsid w:val="008D66F3"/>
    <w:rsid w:val="008F4641"/>
    <w:rsid w:val="009121D6"/>
    <w:rsid w:val="00916F1A"/>
    <w:rsid w:val="0092513E"/>
    <w:rsid w:val="00934CCF"/>
    <w:rsid w:val="009A1D7C"/>
    <w:rsid w:val="009A7010"/>
    <w:rsid w:val="009E5B59"/>
    <w:rsid w:val="009F4221"/>
    <w:rsid w:val="00A15EA8"/>
    <w:rsid w:val="00A23E3B"/>
    <w:rsid w:val="00A4010E"/>
    <w:rsid w:val="00A633FE"/>
    <w:rsid w:val="00A71E59"/>
    <w:rsid w:val="00A841DA"/>
    <w:rsid w:val="00AA527C"/>
    <w:rsid w:val="00AB4234"/>
    <w:rsid w:val="00AF5EE5"/>
    <w:rsid w:val="00B07265"/>
    <w:rsid w:val="00B1284F"/>
    <w:rsid w:val="00B1787D"/>
    <w:rsid w:val="00B3197B"/>
    <w:rsid w:val="00B3514C"/>
    <w:rsid w:val="00B451F2"/>
    <w:rsid w:val="00B4590C"/>
    <w:rsid w:val="00B51C76"/>
    <w:rsid w:val="00B57FAF"/>
    <w:rsid w:val="00B704DC"/>
    <w:rsid w:val="00B8060B"/>
    <w:rsid w:val="00B83C13"/>
    <w:rsid w:val="00BA6D5C"/>
    <w:rsid w:val="00BB6786"/>
    <w:rsid w:val="00BE1139"/>
    <w:rsid w:val="00BF584E"/>
    <w:rsid w:val="00C01576"/>
    <w:rsid w:val="00C11501"/>
    <w:rsid w:val="00C17FFC"/>
    <w:rsid w:val="00C31259"/>
    <w:rsid w:val="00C3169F"/>
    <w:rsid w:val="00C336AC"/>
    <w:rsid w:val="00C34949"/>
    <w:rsid w:val="00C47CCE"/>
    <w:rsid w:val="00C73201"/>
    <w:rsid w:val="00C91016"/>
    <w:rsid w:val="00C960D9"/>
    <w:rsid w:val="00CA18FB"/>
    <w:rsid w:val="00CB13EE"/>
    <w:rsid w:val="00CB26BA"/>
    <w:rsid w:val="00CC0429"/>
    <w:rsid w:val="00CC7ED8"/>
    <w:rsid w:val="00CD3DC3"/>
    <w:rsid w:val="00CE218D"/>
    <w:rsid w:val="00CF4D93"/>
    <w:rsid w:val="00D02A66"/>
    <w:rsid w:val="00D12FC0"/>
    <w:rsid w:val="00D26A11"/>
    <w:rsid w:val="00D30BBE"/>
    <w:rsid w:val="00D44390"/>
    <w:rsid w:val="00D45D68"/>
    <w:rsid w:val="00D519F4"/>
    <w:rsid w:val="00D52681"/>
    <w:rsid w:val="00D70E4D"/>
    <w:rsid w:val="00D82A38"/>
    <w:rsid w:val="00D9408A"/>
    <w:rsid w:val="00DA0C91"/>
    <w:rsid w:val="00DB0862"/>
    <w:rsid w:val="00DB6719"/>
    <w:rsid w:val="00DD04BD"/>
    <w:rsid w:val="00DF020D"/>
    <w:rsid w:val="00E10331"/>
    <w:rsid w:val="00E14B10"/>
    <w:rsid w:val="00E24FD4"/>
    <w:rsid w:val="00E41C94"/>
    <w:rsid w:val="00E47E6A"/>
    <w:rsid w:val="00E55194"/>
    <w:rsid w:val="00E55234"/>
    <w:rsid w:val="00E553B2"/>
    <w:rsid w:val="00E6103E"/>
    <w:rsid w:val="00E622E4"/>
    <w:rsid w:val="00E849AD"/>
    <w:rsid w:val="00EB2FFD"/>
    <w:rsid w:val="00EE68A7"/>
    <w:rsid w:val="00EE7737"/>
    <w:rsid w:val="00EF3AFC"/>
    <w:rsid w:val="00EF4389"/>
    <w:rsid w:val="00EF52B4"/>
    <w:rsid w:val="00F06472"/>
    <w:rsid w:val="00F11017"/>
    <w:rsid w:val="00F15DFE"/>
    <w:rsid w:val="00F209D9"/>
    <w:rsid w:val="00F242C5"/>
    <w:rsid w:val="00F260F9"/>
    <w:rsid w:val="00F303E6"/>
    <w:rsid w:val="00F62F43"/>
    <w:rsid w:val="00F760A1"/>
    <w:rsid w:val="00F820F1"/>
    <w:rsid w:val="00FB6F23"/>
    <w:rsid w:val="00FB7ECA"/>
    <w:rsid w:val="00FD6985"/>
    <w:rsid w:val="00FD6B53"/>
    <w:rsid w:val="00FE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CBF0A"/>
  <w15:docId w15:val="{07463953-BCE5-45C9-864D-07A7F489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autoRedefine/>
    <w:uiPriority w:val="9"/>
    <w:qFormat/>
    <w:rsid w:val="002A191B"/>
    <w:pPr>
      <w:spacing w:before="96"/>
      <w:ind w:left="126"/>
      <w:outlineLvl w:val="0"/>
    </w:pPr>
    <w:rPr>
      <w:b/>
      <w:bCs/>
      <w:sz w:val="28"/>
      <w:szCs w:val="30"/>
    </w:rPr>
  </w:style>
  <w:style w:type="paragraph" w:styleId="Heading2">
    <w:name w:val="heading 2"/>
    <w:basedOn w:val="Normal"/>
    <w:uiPriority w:val="9"/>
    <w:unhideWhenUsed/>
    <w:qFormat/>
    <w:pPr>
      <w:spacing w:before="97"/>
      <w:ind w:left="126"/>
      <w:outlineLvl w:val="1"/>
    </w:pPr>
    <w:rPr>
      <w:b/>
      <w:bCs/>
      <w:sz w:val="24"/>
      <w:szCs w:val="24"/>
    </w:rPr>
  </w:style>
  <w:style w:type="paragraph" w:styleId="Heading3">
    <w:name w:val="heading 3"/>
    <w:basedOn w:val="Normal"/>
    <w:uiPriority w:val="9"/>
    <w:unhideWhenUsed/>
    <w:qFormat/>
    <w:pPr>
      <w:spacing w:before="97"/>
      <w:ind w:left="126"/>
      <w:outlineLvl w:val="2"/>
    </w:pPr>
    <w:rPr>
      <w:b/>
      <w:bCs/>
    </w:rPr>
  </w:style>
  <w:style w:type="paragraph" w:styleId="Heading4">
    <w:name w:val="heading 4"/>
    <w:basedOn w:val="Normal"/>
    <w:uiPriority w:val="9"/>
    <w:unhideWhenUsed/>
    <w:qFormat/>
    <w:pPr>
      <w:ind w:left="126"/>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6"/>
      <w:ind w:left="126"/>
    </w:pPr>
    <w:rPr>
      <w:b/>
      <w:bCs/>
      <w:sz w:val="24"/>
      <w:szCs w:val="24"/>
    </w:rPr>
  </w:style>
  <w:style w:type="paragraph" w:styleId="TOC2">
    <w:name w:val="toc 2"/>
    <w:basedOn w:val="Normal"/>
    <w:uiPriority w:val="39"/>
    <w:qFormat/>
    <w:pPr>
      <w:spacing w:before="89"/>
      <w:ind w:left="306"/>
    </w:pPr>
    <w:rPr>
      <w:b/>
      <w:bCs/>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66"/>
      <w:ind w:left="109" w:right="188"/>
    </w:pPr>
    <w:rPr>
      <w:sz w:val="48"/>
      <w:szCs w:val="48"/>
    </w:rPr>
  </w:style>
  <w:style w:type="paragraph" w:styleId="ListParagraph">
    <w:name w:val="List Paragraph"/>
    <w:basedOn w:val="Normal"/>
    <w:uiPriority w:val="1"/>
    <w:qFormat/>
    <w:pPr>
      <w:spacing w:before="109"/>
      <w:ind w:left="486" w:hanging="360"/>
    </w:pPr>
  </w:style>
  <w:style w:type="paragraph" w:customStyle="1" w:styleId="TableParagraph">
    <w:name w:val="Table Paragraph"/>
    <w:basedOn w:val="Normal"/>
    <w:uiPriority w:val="1"/>
    <w:qFormat/>
    <w:pPr>
      <w:spacing w:before="43"/>
      <w:jc w:val="center"/>
    </w:pPr>
  </w:style>
  <w:style w:type="paragraph" w:styleId="Header">
    <w:name w:val="header"/>
    <w:basedOn w:val="Normal"/>
    <w:link w:val="HeaderChar"/>
    <w:unhideWhenUsed/>
    <w:rsid w:val="00025F6F"/>
    <w:pPr>
      <w:tabs>
        <w:tab w:val="center" w:pos="4680"/>
        <w:tab w:val="right" w:pos="9360"/>
      </w:tabs>
    </w:pPr>
  </w:style>
  <w:style w:type="character" w:customStyle="1" w:styleId="HeaderChar">
    <w:name w:val="Header Char"/>
    <w:basedOn w:val="DefaultParagraphFont"/>
    <w:link w:val="Header"/>
    <w:rsid w:val="00025F6F"/>
    <w:rPr>
      <w:rFonts w:ascii="Tahoma" w:eastAsia="Tahoma" w:hAnsi="Tahoma" w:cs="Tahoma"/>
    </w:rPr>
  </w:style>
  <w:style w:type="paragraph" w:styleId="Footer">
    <w:name w:val="footer"/>
    <w:basedOn w:val="Normal"/>
    <w:link w:val="FooterChar"/>
    <w:uiPriority w:val="99"/>
    <w:unhideWhenUsed/>
    <w:rsid w:val="00025F6F"/>
    <w:pPr>
      <w:tabs>
        <w:tab w:val="center" w:pos="4680"/>
        <w:tab w:val="right" w:pos="9360"/>
      </w:tabs>
    </w:pPr>
  </w:style>
  <w:style w:type="character" w:customStyle="1" w:styleId="FooterChar">
    <w:name w:val="Footer Char"/>
    <w:basedOn w:val="DefaultParagraphFont"/>
    <w:link w:val="Footer"/>
    <w:uiPriority w:val="99"/>
    <w:rsid w:val="00025F6F"/>
    <w:rPr>
      <w:rFonts w:ascii="Tahoma" w:eastAsia="Tahoma" w:hAnsi="Tahoma" w:cs="Tahoma"/>
    </w:rPr>
  </w:style>
  <w:style w:type="paragraph" w:customStyle="1" w:styleId="Pa4">
    <w:name w:val="Pa4"/>
    <w:basedOn w:val="Normal"/>
    <w:next w:val="Normal"/>
    <w:uiPriority w:val="99"/>
    <w:rsid w:val="007E2A69"/>
    <w:pPr>
      <w:adjustRightInd w:val="0"/>
      <w:spacing w:line="201" w:lineRule="atLeast"/>
    </w:pPr>
    <w:rPr>
      <w:rFonts w:ascii="HelveticaNeueLT Std Med" w:eastAsiaTheme="minorEastAsia" w:hAnsi="HelveticaNeueLT Std Med" w:cs="Times New Roman"/>
      <w:sz w:val="24"/>
      <w:szCs w:val="24"/>
    </w:rPr>
  </w:style>
  <w:style w:type="paragraph" w:styleId="NormalWeb">
    <w:name w:val="Normal (Web)"/>
    <w:basedOn w:val="Normal"/>
    <w:uiPriority w:val="99"/>
    <w:semiHidden/>
    <w:unhideWhenUsed/>
    <w:rsid w:val="00B704D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40BC"/>
    <w:rPr>
      <w:sz w:val="16"/>
      <w:szCs w:val="16"/>
    </w:rPr>
  </w:style>
  <w:style w:type="paragraph" w:styleId="CommentText">
    <w:name w:val="annotation text"/>
    <w:basedOn w:val="Normal"/>
    <w:link w:val="CommentTextChar"/>
    <w:uiPriority w:val="99"/>
    <w:semiHidden/>
    <w:unhideWhenUsed/>
    <w:rsid w:val="001240BC"/>
    <w:rPr>
      <w:sz w:val="20"/>
      <w:szCs w:val="20"/>
    </w:rPr>
  </w:style>
  <w:style w:type="character" w:customStyle="1" w:styleId="CommentTextChar">
    <w:name w:val="Comment Text Char"/>
    <w:basedOn w:val="DefaultParagraphFont"/>
    <w:link w:val="CommentText"/>
    <w:uiPriority w:val="99"/>
    <w:semiHidden/>
    <w:rsid w:val="001240BC"/>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1240BC"/>
    <w:rPr>
      <w:b/>
      <w:bCs/>
    </w:rPr>
  </w:style>
  <w:style w:type="character" w:customStyle="1" w:styleId="CommentSubjectChar">
    <w:name w:val="Comment Subject Char"/>
    <w:basedOn w:val="CommentTextChar"/>
    <w:link w:val="CommentSubject"/>
    <w:uiPriority w:val="99"/>
    <w:semiHidden/>
    <w:rsid w:val="001240BC"/>
    <w:rPr>
      <w:rFonts w:ascii="Tahoma" w:eastAsia="Tahoma" w:hAnsi="Tahoma" w:cs="Tahoma"/>
      <w:b/>
      <w:bCs/>
      <w:sz w:val="20"/>
      <w:szCs w:val="20"/>
    </w:rPr>
  </w:style>
  <w:style w:type="paragraph" w:styleId="TOCHeading">
    <w:name w:val="TOC Heading"/>
    <w:basedOn w:val="Heading1"/>
    <w:next w:val="Normal"/>
    <w:uiPriority w:val="39"/>
    <w:unhideWhenUsed/>
    <w:qFormat/>
    <w:rsid w:val="00D9408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D9408A"/>
    <w:rPr>
      <w:color w:val="0000FF" w:themeColor="hyperlink"/>
      <w:u w:val="single"/>
    </w:rPr>
  </w:style>
  <w:style w:type="paragraph" w:styleId="TOC3">
    <w:name w:val="toc 3"/>
    <w:basedOn w:val="Normal"/>
    <w:next w:val="Normal"/>
    <w:autoRedefine/>
    <w:uiPriority w:val="39"/>
    <w:unhideWhenUsed/>
    <w:rsid w:val="00D9408A"/>
    <w:pPr>
      <w:widowControl/>
      <w:autoSpaceDE/>
      <w:autoSpaceDN/>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83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2432</Words>
  <Characters>12619</Characters>
  <Application>Microsoft Office Word</Application>
  <DocSecurity>0</DocSecurity>
  <Lines>312</Lines>
  <Paragraphs>128</Paragraphs>
  <ScaleCrop>false</ScaleCrop>
  <HeadingPairs>
    <vt:vector size="2" baseType="variant">
      <vt:variant>
        <vt:lpstr>Title</vt:lpstr>
      </vt:variant>
      <vt:variant>
        <vt:i4>1</vt:i4>
      </vt:variant>
    </vt:vector>
  </HeadingPairs>
  <TitlesOfParts>
    <vt:vector size="1" baseType="lpstr">
      <vt:lpstr>LP Transportation Property Needs and You Brochure</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Transportation Property Needs and You Brochure</dc:title>
  <dc:creator>WSDOT;WSDOT Local Programs ROW</dc:creator>
  <cp:lastModifiedBy>Newlean, Michelle</cp:lastModifiedBy>
  <cp:revision>6</cp:revision>
  <cp:lastPrinted>2024-06-26T20:46:00Z</cp:lastPrinted>
  <dcterms:created xsi:type="dcterms:W3CDTF">2024-06-26T21:13:00Z</dcterms:created>
  <dcterms:modified xsi:type="dcterms:W3CDTF">2024-07-12T16:57:00Z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Adobe InDesign 16.3 (Macintosh)</vt:lpwstr>
  </property>
  <property fmtid="{D5CDD505-2E9C-101B-9397-08002B2CF9AE}" pid="4" name="LastSaved">
    <vt:filetime>2021-08-26T00:00:00Z</vt:filetime>
  </property>
  <property fmtid="{D5CDD505-2E9C-101B-9397-08002B2CF9AE}" pid="5" name="GrammarlyDocumentId">
    <vt:lpwstr>0ea15ac4622185604be5e4e0d45042306fe0d34a7b30811f7bddc01914c0128d</vt:lpwstr>
  </property>
</Properties>
</file>